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C49" w:rsidRPr="00247868" w:rsidRDefault="004A1C49" w:rsidP="007531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5FB2" w:rsidRPr="00247868" w:rsidRDefault="00D95FB2" w:rsidP="00D95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8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margin">
              <wp:posOffset>1025525</wp:posOffset>
            </wp:positionH>
            <wp:positionV relativeFrom="paragraph">
              <wp:posOffset>-24130</wp:posOffset>
            </wp:positionV>
            <wp:extent cx="4249420" cy="1461135"/>
            <wp:effectExtent l="0" t="0" r="0" b="0"/>
            <wp:wrapNone/>
            <wp:docPr id="1" name="Рисунок 1" descr="2_Бланк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_Бланк пись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20" cy="146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5FB2" w:rsidRPr="00247868" w:rsidRDefault="00D95FB2" w:rsidP="00D95F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FB2" w:rsidRPr="00247868" w:rsidRDefault="00D95FB2" w:rsidP="00D95F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FB2" w:rsidRPr="00247868" w:rsidRDefault="00D95FB2" w:rsidP="00D95F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155" w:rsidRPr="00247868" w:rsidRDefault="00D95FB2" w:rsidP="00D95FB2">
      <w:pPr>
        <w:autoSpaceDE w:val="0"/>
        <w:autoSpaceDN w:val="0"/>
        <w:adjustRightInd w:val="0"/>
        <w:ind w:righ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7868">
        <w:rPr>
          <w:rFonts w:ascii="Times New Roman" w:hAnsi="Times New Roman" w:cs="Times New Roman"/>
          <w:color w:val="A50021"/>
          <w:sz w:val="36"/>
        </w:rPr>
        <w:t>ООО «Региональный кадастровый центр»</w:t>
      </w:r>
    </w:p>
    <w:p w:rsidR="00116357" w:rsidRPr="00247868" w:rsidRDefault="00116357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5FB2" w:rsidRPr="00247868" w:rsidRDefault="00D95FB2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5FB2" w:rsidRPr="00247868" w:rsidRDefault="00D95FB2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5FB2" w:rsidRPr="00247868" w:rsidRDefault="00D95FB2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1048" w:rsidRPr="00247868" w:rsidRDefault="00721048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5FB2" w:rsidRPr="00247868" w:rsidRDefault="00D95FB2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3155" w:rsidRPr="00167DCF" w:rsidRDefault="00753155" w:rsidP="0075315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DCF">
        <w:rPr>
          <w:rFonts w:ascii="Times New Roman" w:hAnsi="Times New Roman" w:cs="Times New Roman"/>
          <w:b/>
          <w:sz w:val="28"/>
          <w:szCs w:val="28"/>
        </w:rPr>
        <w:t>ВНЕСЕНИЕ ИЗМЕНЕНИЙ В ГЕНЕРАЛЬНЫЙ ПЛАН</w:t>
      </w:r>
    </w:p>
    <w:p w:rsidR="00753155" w:rsidRPr="00167DCF" w:rsidRDefault="00753155" w:rsidP="0075315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DC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53155" w:rsidRPr="00167DCF" w:rsidRDefault="007B0AFC" w:rsidP="0075315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НАДЕЖДИНСКИЙ</w:t>
      </w:r>
      <w:r w:rsidR="00753155" w:rsidRPr="00167DCF"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:rsidR="00753155" w:rsidRPr="00167DCF" w:rsidRDefault="007B0AFC" w:rsidP="0075315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САРАКТАШСКОГО</w:t>
      </w:r>
      <w:r w:rsidR="00753155" w:rsidRPr="00167DC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679F0" w:rsidRPr="00167DCF" w:rsidRDefault="00753155" w:rsidP="0075315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DCF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166AF6" w:rsidRPr="00167DCF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166AF6" w:rsidRPr="00167DCF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166AF6" w:rsidRPr="00167DCF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167DCF">
        <w:rPr>
          <w:rFonts w:ascii="Times New Roman" w:hAnsi="Times New Roman" w:cs="Times New Roman"/>
          <w:b/>
          <w:sz w:val="28"/>
          <w:szCs w:val="28"/>
        </w:rPr>
        <w:t>ТОМ1</w:t>
      </w:r>
    </w:p>
    <w:p w:rsidR="00166AF6" w:rsidRPr="00167DCF" w:rsidRDefault="00B578DB" w:rsidP="00166AF6">
      <w:pPr>
        <w:pStyle w:val="a3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167DCF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166AF6" w:rsidRPr="00167DCF">
        <w:rPr>
          <w:rFonts w:ascii="Times New Roman" w:hAnsi="Times New Roman" w:cs="Times New Roman"/>
          <w:bCs/>
          <w:sz w:val="28"/>
          <w:szCs w:val="28"/>
        </w:rPr>
        <w:t xml:space="preserve"> О ТЕРРИТОРИАЛЬНОМ ПЛАНИРОВАНИИ</w:t>
      </w:r>
    </w:p>
    <w:p w:rsidR="00166AF6" w:rsidRPr="00247868" w:rsidRDefault="00166AF6" w:rsidP="00166AF6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Pr="00247868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8A" w:rsidRPr="00247868" w:rsidRDefault="00D93C8A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4D0D" w:rsidRPr="00247868" w:rsidRDefault="00714D0D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Pr="00247868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3DB8" w:rsidRPr="00247868" w:rsidRDefault="00F43DB8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D95FB2" w:rsidP="00721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78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Оренбург 202</w:t>
      </w:r>
      <w:r w:rsidR="00EA27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721048" w:rsidRPr="00247868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4A1C49" w:rsidRPr="00247868" w:rsidRDefault="00753155" w:rsidP="00753155">
      <w:pPr>
        <w:shd w:val="clear" w:color="auto" w:fill="FFFFFF"/>
        <w:tabs>
          <w:tab w:val="left" w:pos="7513"/>
        </w:tabs>
        <w:spacing w:after="0" w:line="48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786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СОСТАВ ПРОЕКТА «ВНЕСЕНИЕ ИЗМЕНЕНИЙ В ГЕНЕРАЛЬНЫЙ ПЛАН»</w:t>
      </w:r>
    </w:p>
    <w:tbl>
      <w:tblPr>
        <w:tblW w:w="9392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7634"/>
      </w:tblGrid>
      <w:tr w:rsidR="004A1C49" w:rsidRPr="00247868" w:rsidTr="004A1C49">
        <w:trPr>
          <w:trHeight w:val="717"/>
        </w:trPr>
        <w:tc>
          <w:tcPr>
            <w:tcW w:w="9392" w:type="dxa"/>
            <w:gridSpan w:val="2"/>
            <w:shd w:val="clear" w:color="auto" w:fill="auto"/>
          </w:tcPr>
          <w:p w:rsidR="004A1C49" w:rsidRPr="00247868" w:rsidRDefault="004A1C49" w:rsidP="004945C3">
            <w:pPr>
              <w:autoSpaceDE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 1</w:t>
            </w:r>
          </w:p>
          <w:p w:rsidR="004A1C49" w:rsidRPr="00247868" w:rsidRDefault="004A1C49" w:rsidP="004945C3">
            <w:pPr>
              <w:shd w:val="clear" w:color="auto" w:fill="FFFFFF"/>
              <w:tabs>
                <w:tab w:val="left" w:pos="7513"/>
              </w:tabs>
              <w:spacing w:before="120"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ПОЛОЖЕНИЕ О ТЕРРИТОРИАЛЬНОМ ПЛАНИРОВАНИИ</w:t>
            </w:r>
          </w:p>
        </w:tc>
      </w:tr>
      <w:tr w:rsidR="004A1C49" w:rsidRPr="00247868" w:rsidTr="004A1C49">
        <w:tc>
          <w:tcPr>
            <w:tcW w:w="1758" w:type="dxa"/>
            <w:shd w:val="clear" w:color="auto" w:fill="auto"/>
          </w:tcPr>
          <w:p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 w:rsidRPr="002478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7634" w:type="dxa"/>
            <w:shd w:val="clear" w:color="auto" w:fill="auto"/>
          </w:tcPr>
          <w:p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 (текстовая)</w:t>
            </w:r>
          </w:p>
        </w:tc>
      </w:tr>
      <w:tr w:rsidR="004A1C49" w:rsidRPr="00247868" w:rsidTr="004A1C49">
        <w:tc>
          <w:tcPr>
            <w:tcW w:w="1758" w:type="dxa"/>
            <w:shd w:val="clear" w:color="auto" w:fill="auto"/>
          </w:tcPr>
          <w:p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 w:rsidRPr="002478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634" w:type="dxa"/>
            <w:shd w:val="clear" w:color="auto" w:fill="auto"/>
          </w:tcPr>
          <w:p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Графические материалы</w:t>
            </w:r>
          </w:p>
        </w:tc>
      </w:tr>
      <w:tr w:rsidR="004A1C49" w:rsidRPr="00247868" w:rsidTr="004A1C49">
        <w:tc>
          <w:tcPr>
            <w:tcW w:w="9392" w:type="dxa"/>
            <w:gridSpan w:val="2"/>
            <w:shd w:val="clear" w:color="auto" w:fill="auto"/>
          </w:tcPr>
          <w:p w:rsidR="004A1C49" w:rsidRPr="00247868" w:rsidRDefault="004A1C49" w:rsidP="004945C3">
            <w:pPr>
              <w:autoSpaceDE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 2</w:t>
            </w:r>
          </w:p>
          <w:p w:rsidR="004A1C49" w:rsidRPr="00247868" w:rsidRDefault="004A1C49" w:rsidP="004945C3">
            <w:pPr>
              <w:shd w:val="clear" w:color="auto" w:fill="FFFFFF"/>
              <w:tabs>
                <w:tab w:val="left" w:pos="7513"/>
              </w:tabs>
              <w:spacing w:before="120"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МАТЕРИАЛЫ ПО ОБОСНОВАНИЮ ГЕНЕРАЛЬНОГО ПЛАНА </w:t>
            </w:r>
          </w:p>
        </w:tc>
      </w:tr>
      <w:tr w:rsidR="004A1C49" w:rsidRPr="00247868" w:rsidTr="004A1C49">
        <w:tc>
          <w:tcPr>
            <w:tcW w:w="1758" w:type="dxa"/>
            <w:shd w:val="clear" w:color="auto" w:fill="auto"/>
          </w:tcPr>
          <w:p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Часть</w:t>
            </w:r>
            <w:r w:rsidRPr="002478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</w:t>
            </w:r>
          </w:p>
        </w:tc>
        <w:tc>
          <w:tcPr>
            <w:tcW w:w="7634" w:type="dxa"/>
            <w:shd w:val="clear" w:color="auto" w:fill="auto"/>
          </w:tcPr>
          <w:p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 (текстовая)</w:t>
            </w:r>
          </w:p>
        </w:tc>
      </w:tr>
      <w:tr w:rsidR="004A1C49" w:rsidRPr="00247868" w:rsidTr="004A1C49">
        <w:tc>
          <w:tcPr>
            <w:tcW w:w="1758" w:type="dxa"/>
            <w:shd w:val="clear" w:color="auto" w:fill="auto"/>
          </w:tcPr>
          <w:p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 w:rsidRPr="002478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634" w:type="dxa"/>
            <w:shd w:val="clear" w:color="auto" w:fill="auto"/>
          </w:tcPr>
          <w:p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Графические материалы</w:t>
            </w:r>
          </w:p>
        </w:tc>
      </w:tr>
    </w:tbl>
    <w:p w:rsidR="004A1C49" w:rsidRPr="00247868" w:rsidRDefault="004A1C49" w:rsidP="004A1C49">
      <w:pPr>
        <w:rPr>
          <w:rFonts w:ascii="Times New Roman" w:eastAsia="Times New Roman" w:hAnsi="Times New Roman" w:cs="Times New Roman"/>
        </w:rPr>
      </w:pPr>
    </w:p>
    <w:p w:rsidR="004A1C49" w:rsidRPr="00247868" w:rsidRDefault="004A1C49" w:rsidP="004A1C49">
      <w:pPr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868">
        <w:rPr>
          <w:rFonts w:ascii="Times New Roman" w:eastAsia="Times New Roman" w:hAnsi="Times New Roman" w:cs="Times New Roman"/>
          <w:sz w:val="28"/>
          <w:szCs w:val="28"/>
        </w:rPr>
        <w:t xml:space="preserve">Генеральный план состоит из 2-х томов: «Положения </w:t>
      </w:r>
      <w:r w:rsidR="004D2811">
        <w:rPr>
          <w:rFonts w:ascii="Times New Roman" w:eastAsia="Times New Roman" w:hAnsi="Times New Roman" w:cs="Times New Roman"/>
          <w:sz w:val="28"/>
          <w:szCs w:val="28"/>
        </w:rPr>
        <w:t>о территориальном планировании»</w:t>
      </w:r>
      <w:r w:rsidRPr="00247868">
        <w:rPr>
          <w:rFonts w:ascii="Times New Roman" w:eastAsia="Times New Roman" w:hAnsi="Times New Roman" w:cs="Times New Roman"/>
          <w:sz w:val="28"/>
          <w:szCs w:val="28"/>
        </w:rPr>
        <w:t xml:space="preserve"> (Том 1), «Материалы по обоснованию проекта» (Том 2).</w:t>
      </w:r>
    </w:p>
    <w:p w:rsidR="004A1C49" w:rsidRPr="00247868" w:rsidRDefault="004A1C49" w:rsidP="004A1C4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868">
        <w:rPr>
          <w:rFonts w:ascii="Times New Roman" w:eastAsia="Times New Roman" w:hAnsi="Times New Roman" w:cs="Times New Roman"/>
          <w:b/>
          <w:sz w:val="28"/>
          <w:szCs w:val="28"/>
        </w:rPr>
        <w:t>СОСТАВ ГРАФИЧЕСКИХ МАТЕРИАЛОВ</w:t>
      </w:r>
    </w:p>
    <w:tbl>
      <w:tblPr>
        <w:tblW w:w="94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"/>
        <w:gridCol w:w="6961"/>
        <w:gridCol w:w="1841"/>
      </w:tblGrid>
      <w:tr w:rsidR="004A1C49" w:rsidRPr="00247868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C49" w:rsidRPr="00247868" w:rsidRDefault="004A1C49" w:rsidP="004945C3">
            <w:pPr>
              <w:snapToGrid w:val="0"/>
              <w:spacing w:before="120"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C49" w:rsidRPr="00247868" w:rsidRDefault="004A1C49" w:rsidP="004945C3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схемы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C49" w:rsidRPr="00247868" w:rsidRDefault="004A1C49" w:rsidP="004945C3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Масштаб</w:t>
            </w:r>
          </w:p>
        </w:tc>
      </w:tr>
      <w:tr w:rsidR="0055588B" w:rsidRPr="00247868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247868" w:rsidRDefault="0055588B" w:rsidP="004945C3">
            <w:pPr>
              <w:snapToGrid w:val="0"/>
              <w:spacing w:before="120"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247868" w:rsidRDefault="0055588B" w:rsidP="004945C3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границ населенных пунктов, входящих в состав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88B" w:rsidRPr="009E0718" w:rsidRDefault="00753155" w:rsidP="004945C3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718">
              <w:rPr>
                <w:rFonts w:ascii="Times New Roman" w:eastAsia="Times New Roman" w:hAnsi="Times New Roman" w:cs="Times New Roman"/>
                <w:sz w:val="24"/>
                <w:szCs w:val="24"/>
              </w:rPr>
              <w:t>1:25</w:t>
            </w:r>
            <w:r w:rsidR="0055588B" w:rsidRPr="009E0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  <w:p w:rsidR="00DD0692" w:rsidRPr="009E0718" w:rsidRDefault="00DD0692" w:rsidP="00CF1629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718"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  <w:r w:rsidR="004D28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F1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9E071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5588B" w:rsidRPr="00247868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247868" w:rsidRDefault="0055588B" w:rsidP="004945C3">
            <w:pPr>
              <w:snapToGrid w:val="0"/>
              <w:spacing w:before="120"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247868" w:rsidRDefault="0055588B" w:rsidP="004945C3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планируемого размещения объектов местного значения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88B" w:rsidRPr="009E0718" w:rsidRDefault="00753155" w:rsidP="004945C3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7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588B" w:rsidRPr="009E071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E071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5588B" w:rsidRPr="009E071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  <w:p w:rsidR="00753155" w:rsidRPr="009E0718" w:rsidRDefault="00753155" w:rsidP="004D2811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718">
              <w:rPr>
                <w:rFonts w:ascii="Times New Roman" w:eastAsia="Times New Roman" w:hAnsi="Times New Roman" w:cs="Times New Roman"/>
                <w:sz w:val="24"/>
                <w:szCs w:val="24"/>
              </w:rPr>
              <w:t>1:5</w:t>
            </w:r>
            <w:r w:rsidR="00CF1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9E071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5588B" w:rsidRPr="00247868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247868" w:rsidRDefault="0055588B" w:rsidP="004945C3">
            <w:pPr>
              <w:snapToGrid w:val="0"/>
              <w:spacing w:before="120"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247868" w:rsidRDefault="0055588B" w:rsidP="004945C3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функциональных зон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88B" w:rsidRPr="009E0718" w:rsidRDefault="0055588B" w:rsidP="004945C3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718"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  <w:r w:rsidR="00753155" w:rsidRPr="009E071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9E071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  <w:p w:rsidR="00DD0692" w:rsidRPr="009E0718" w:rsidRDefault="00DD0692" w:rsidP="00CF1629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718">
              <w:rPr>
                <w:rFonts w:ascii="Times New Roman" w:eastAsia="Times New Roman" w:hAnsi="Times New Roman" w:cs="Times New Roman"/>
                <w:sz w:val="24"/>
                <w:szCs w:val="24"/>
              </w:rPr>
              <w:t>1:5</w:t>
            </w:r>
            <w:r w:rsidR="00CF1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9E071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824B84" w:rsidRPr="00247868" w:rsidRDefault="00824B84" w:rsidP="00824B84">
      <w:pPr>
        <w:spacing w:after="0" w:line="240" w:lineRule="auto"/>
        <w:rPr>
          <w:rFonts w:ascii="Times New Roman" w:hAnsi="Times New Roman" w:cs="Times New Roman"/>
        </w:rPr>
      </w:pPr>
    </w:p>
    <w:p w:rsidR="00EE26F4" w:rsidRPr="00247868" w:rsidRDefault="00EE26F4" w:rsidP="00824B84">
      <w:pPr>
        <w:spacing w:after="0" w:line="240" w:lineRule="auto"/>
        <w:rPr>
          <w:rFonts w:ascii="Times New Roman" w:hAnsi="Times New Roman" w:cs="Times New Roman"/>
        </w:rPr>
      </w:pPr>
    </w:p>
    <w:p w:rsidR="00EE26F4" w:rsidRPr="00247868" w:rsidRDefault="00EE26F4" w:rsidP="00824B84">
      <w:pPr>
        <w:spacing w:after="0" w:line="240" w:lineRule="auto"/>
        <w:rPr>
          <w:rFonts w:ascii="Times New Roman" w:hAnsi="Times New Roman" w:cs="Times New Roman"/>
        </w:rPr>
      </w:pPr>
    </w:p>
    <w:p w:rsidR="00EE26F4" w:rsidRPr="00247868" w:rsidRDefault="00EE26F4" w:rsidP="00824B84">
      <w:pPr>
        <w:spacing w:after="0" w:line="240" w:lineRule="auto"/>
        <w:rPr>
          <w:rFonts w:ascii="Times New Roman" w:hAnsi="Times New Roman" w:cs="Times New Roman"/>
        </w:rPr>
      </w:pPr>
    </w:p>
    <w:p w:rsidR="006238EE" w:rsidRPr="00247868" w:rsidRDefault="006238EE" w:rsidP="00824B84">
      <w:pPr>
        <w:spacing w:after="0" w:line="240" w:lineRule="auto"/>
        <w:rPr>
          <w:rFonts w:ascii="Times New Roman" w:hAnsi="Times New Roman" w:cs="Times New Roman"/>
        </w:rPr>
      </w:pPr>
    </w:p>
    <w:p w:rsidR="00824B84" w:rsidRPr="00247868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C49" w:rsidRPr="00247868" w:rsidRDefault="004A1C49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C49" w:rsidRPr="00247868" w:rsidRDefault="004A1C49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3DED" w:rsidRPr="00247868" w:rsidRDefault="00721048" w:rsidP="00721048">
      <w:pPr>
        <w:tabs>
          <w:tab w:val="left" w:pos="3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7868">
        <w:rPr>
          <w:rFonts w:ascii="Times New Roman" w:hAnsi="Times New Roman" w:cs="Times New Roman"/>
          <w:b/>
          <w:sz w:val="28"/>
          <w:szCs w:val="28"/>
        </w:rPr>
        <w:tab/>
      </w:r>
    </w:p>
    <w:p w:rsidR="00163DED" w:rsidRPr="00247868" w:rsidRDefault="00163DED">
      <w:pPr>
        <w:rPr>
          <w:rFonts w:ascii="Times New Roman" w:hAnsi="Times New Roman" w:cs="Times New Roman"/>
          <w:b/>
          <w:sz w:val="28"/>
          <w:szCs w:val="28"/>
        </w:rPr>
      </w:pPr>
      <w:r w:rsidRPr="00247868">
        <w:rPr>
          <w:rFonts w:ascii="Times New Roman" w:hAnsi="Times New Roman" w:cs="Times New Roman"/>
          <w:b/>
          <w:sz w:val="28"/>
          <w:szCs w:val="28"/>
        </w:rPr>
        <w:br w:type="page"/>
      </w:r>
    </w:p>
    <w:bookmarkStart w:id="0" w:name="_Toc20231439" w:displacedByCustomXml="next"/>
    <w:bookmarkStart w:id="1" w:name="_Toc20213969" w:displacedByCustomXml="next"/>
    <w:sdt>
      <w:sdtPr>
        <w:rPr>
          <w:rFonts w:ascii="Times New Roman" w:eastAsia="Times New Roman" w:hAnsi="Times New Roman" w:cs="Times New Roman"/>
          <w:sz w:val="28"/>
          <w:szCs w:val="28"/>
        </w:rPr>
        <w:id w:val="1404077818"/>
      </w:sdtPr>
      <w:sdtEndPr/>
      <w:sdtContent>
        <w:p w:rsidR="004A1C49" w:rsidRPr="00C94C4B" w:rsidRDefault="004A1C49" w:rsidP="00C94C4B">
          <w:pPr>
            <w:keepNext/>
            <w:keepLines/>
            <w:spacing w:after="0" w:line="240" w:lineRule="auto"/>
            <w:jc w:val="both"/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eastAsia="en-US"/>
            </w:rPr>
          </w:pPr>
          <w:r w:rsidRPr="00C94C4B"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eastAsia="en-US"/>
            </w:rPr>
            <w:t>Оглавление</w:t>
          </w:r>
        </w:p>
        <w:p w:rsidR="00AC7424" w:rsidRPr="00C94C4B" w:rsidRDefault="00D150EB" w:rsidP="00C94C4B">
          <w:pPr>
            <w:pStyle w:val="11"/>
            <w:spacing w:line="24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 w:rsidRPr="00C94C4B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4A1C49" w:rsidRPr="00C94C4B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C94C4B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16893407" w:history="1">
            <w:r w:rsidR="00AC7424" w:rsidRPr="00C94C4B">
              <w:rPr>
                <w:rStyle w:val="af1"/>
                <w:rFonts w:ascii="Times New Roman" w:eastAsiaTheme="majorEastAsia" w:hAnsi="Times New Roman"/>
                <w:bCs/>
                <w:noProof/>
                <w:sz w:val="28"/>
                <w:szCs w:val="28"/>
              </w:rPr>
              <w:t>1.</w:t>
            </w:r>
            <w:r w:rsidR="00AC7424" w:rsidRPr="00C94C4B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="00AC7424" w:rsidRPr="00C94C4B">
              <w:rPr>
                <w:rStyle w:val="af1"/>
                <w:rFonts w:ascii="Times New Roman" w:eastAsiaTheme="majorEastAsia" w:hAnsi="Times New Roman"/>
                <w:bCs/>
                <w:noProof/>
                <w:sz w:val="28"/>
                <w:szCs w:val="28"/>
              </w:rPr>
              <w:t>Общие положения</w:t>
            </w:r>
            <w:r w:rsidR="00AC7424" w:rsidRPr="00C94C4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94C4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C7424" w:rsidRPr="00C94C4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_Toc116893407 \h </w:instrText>
            </w:r>
            <w:r w:rsidRPr="00C94C4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94C4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674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C94C4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C7424" w:rsidRPr="00C94C4B" w:rsidRDefault="008F2313" w:rsidP="00C94C4B">
          <w:pPr>
            <w:pStyle w:val="11"/>
            <w:spacing w:line="24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16893408" w:history="1">
            <w:r w:rsidR="00AC7424" w:rsidRPr="00C94C4B">
              <w:rPr>
                <w:rStyle w:val="af1"/>
                <w:rFonts w:ascii="Times New Roman" w:eastAsiaTheme="majorEastAsia" w:hAnsi="Times New Roman"/>
                <w:noProof/>
                <w:sz w:val="28"/>
                <w:szCs w:val="28"/>
              </w:rPr>
              <w:t>2. Сведения о видах, назначении и наименовании планируемых для размещения объектов местного значения, их основные характеристики, их местоположение, а также характеристики зон с особыми условиями использования территорий в случаях, если установление таких зон требуется в связи с размещением данных объектов.</w:t>
            </w:r>
            <w:r w:rsidR="00AC7424" w:rsidRPr="00C94C4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150EB" w:rsidRPr="00C94C4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C7424" w:rsidRPr="00C94C4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_Toc116893408 \h </w:instrText>
            </w:r>
            <w:r w:rsidR="00D150EB" w:rsidRPr="00C94C4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150EB" w:rsidRPr="00C94C4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674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D150EB" w:rsidRPr="00C94C4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C7424" w:rsidRPr="00C94C4B" w:rsidRDefault="008F2313" w:rsidP="00C94C4B">
          <w:pPr>
            <w:pStyle w:val="11"/>
            <w:spacing w:line="24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16893409" w:history="1">
            <w:r w:rsidR="00AC7424" w:rsidRPr="00C94C4B">
              <w:rPr>
                <w:rStyle w:val="af1"/>
                <w:rFonts w:ascii="Times New Roman" w:eastAsiaTheme="majorEastAsia" w:hAnsi="Times New Roman"/>
                <w:noProof/>
                <w:sz w:val="28"/>
                <w:szCs w:val="28"/>
              </w:rPr>
              <w:t>3. Параметры функциональных зон, а также сведения о планируемых для размещения в них объектах регионального значения, объектах местного значения, за исключением линейных объектов.</w:t>
            </w:r>
            <w:r w:rsidR="00AC7424" w:rsidRPr="00C94C4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150EB" w:rsidRPr="00C94C4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C7424" w:rsidRPr="00C94C4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_Toc116893409 \h </w:instrText>
            </w:r>
            <w:r w:rsidR="00D150EB" w:rsidRPr="00C94C4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150EB" w:rsidRPr="00C94C4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674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D150EB" w:rsidRPr="00C94C4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1C49" w:rsidRPr="00C94C4B" w:rsidRDefault="00D150EB" w:rsidP="00C94C4B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C94C4B">
            <w:rPr>
              <w:rFonts w:ascii="Times New Roman" w:eastAsia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1545A" w:rsidRPr="00C94C4B" w:rsidRDefault="004A1C49" w:rsidP="00C94C4B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365F91" w:themeColor="accent1" w:themeShade="BF"/>
          <w:sz w:val="28"/>
          <w:szCs w:val="28"/>
        </w:rPr>
      </w:pPr>
      <w:bookmarkStart w:id="2" w:name="_Toc351042770"/>
      <w:r w:rsidRPr="00C94C4B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A1C49" w:rsidRPr="000B1241" w:rsidRDefault="004A1C49" w:rsidP="00070207">
      <w:pPr>
        <w:pStyle w:val="ac"/>
        <w:keepNext/>
        <w:keepLines/>
        <w:numPr>
          <w:ilvl w:val="0"/>
          <w:numId w:val="39"/>
        </w:numPr>
        <w:spacing w:after="0" w:line="240" w:lineRule="auto"/>
        <w:ind w:left="0" w:firstLine="851"/>
        <w:outlineLvl w:val="0"/>
        <w:rPr>
          <w:rFonts w:ascii="Times New Roman" w:eastAsiaTheme="majorEastAsia" w:hAnsi="Times New Roman"/>
          <w:b/>
          <w:bCs/>
          <w:sz w:val="28"/>
          <w:szCs w:val="28"/>
        </w:rPr>
      </w:pPr>
      <w:bookmarkStart w:id="3" w:name="_Toc116893407"/>
      <w:r w:rsidRPr="000B1241">
        <w:rPr>
          <w:rFonts w:ascii="Times New Roman" w:eastAsiaTheme="majorEastAsia" w:hAnsi="Times New Roman"/>
          <w:b/>
          <w:bCs/>
          <w:sz w:val="28"/>
          <w:szCs w:val="28"/>
        </w:rPr>
        <w:lastRenderedPageBreak/>
        <w:t>Общие положения</w:t>
      </w:r>
      <w:bookmarkEnd w:id="2"/>
      <w:bookmarkEnd w:id="3"/>
    </w:p>
    <w:p w:rsidR="00F67318" w:rsidRPr="00D37393" w:rsidRDefault="00F67318" w:rsidP="00070207">
      <w:pPr>
        <w:pStyle w:val="ac"/>
        <w:keepNext/>
        <w:keepLines/>
        <w:spacing w:after="0" w:line="240" w:lineRule="auto"/>
        <w:ind w:left="0" w:firstLine="851"/>
        <w:outlineLvl w:val="0"/>
        <w:rPr>
          <w:rFonts w:ascii="Times New Roman" w:eastAsiaTheme="majorEastAsia" w:hAnsi="Times New Roman"/>
          <w:b/>
          <w:bCs/>
          <w:sz w:val="24"/>
          <w:szCs w:val="28"/>
        </w:rPr>
      </w:pPr>
    </w:p>
    <w:p w:rsidR="00B66A5B" w:rsidRPr="000B1241" w:rsidRDefault="00B66A5B" w:rsidP="00070207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B1241">
        <w:rPr>
          <w:rFonts w:ascii="Times New Roman" w:hAnsi="Times New Roman"/>
          <w:sz w:val="28"/>
          <w:szCs w:val="24"/>
        </w:rPr>
        <w:t xml:space="preserve">Внесение изменений </w:t>
      </w:r>
      <w:r w:rsidRPr="000B1241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в генеральный план муниципального образования </w:t>
      </w:r>
      <w:r w:rsidR="005F207C">
        <w:rPr>
          <w:rFonts w:ascii="Times New Roman" w:eastAsia="Calibri" w:hAnsi="Times New Roman"/>
          <w:color w:val="000000"/>
          <w:sz w:val="28"/>
          <w:szCs w:val="24"/>
          <w:lang w:eastAsia="en-US"/>
        </w:rPr>
        <w:t>Надеждинский</w:t>
      </w:r>
      <w:r w:rsidR="008F2313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</w:t>
      </w:r>
      <w:r w:rsidRPr="000B1241">
        <w:rPr>
          <w:rFonts w:ascii="Times New Roman" w:eastAsia="Calibri" w:hAnsi="Times New Roman"/>
          <w:color w:val="000000"/>
          <w:sz w:val="28"/>
          <w:szCs w:val="24"/>
          <w:lang w:eastAsia="en-US"/>
        </w:rPr>
        <w:t>сельсовет</w:t>
      </w:r>
      <w:r w:rsidRPr="000B1241">
        <w:rPr>
          <w:rFonts w:ascii="Times New Roman" w:hAnsi="Times New Roman"/>
          <w:sz w:val="28"/>
          <w:szCs w:val="24"/>
        </w:rPr>
        <w:t xml:space="preserve"> подготовлено в соответствии с Градостроительным кодексом Российской Федерации от 29.12.2004 N 190-ФЗ (ред. от 30.12.2021) и в соответствии с Приказом Минэкономразвития России от 09.01.2018 N 10 (ред. 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793". </w:t>
      </w:r>
    </w:p>
    <w:p w:rsidR="008F2313" w:rsidRPr="002D18A3" w:rsidRDefault="008F2313" w:rsidP="008F2313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D18A3">
        <w:rPr>
          <w:rFonts w:ascii="Times New Roman" w:hAnsi="Times New Roman"/>
          <w:sz w:val="28"/>
          <w:szCs w:val="28"/>
        </w:rPr>
        <w:t xml:space="preserve">Проект разработан на основании </w:t>
      </w:r>
      <w:r w:rsidRPr="002422A0">
        <w:rPr>
          <w:rFonts w:ascii="Times New Roman" w:hAnsi="Times New Roman"/>
          <w:sz w:val="28"/>
          <w:szCs w:val="28"/>
        </w:rPr>
        <w:t>Постановления администрации муниципального образования Надеждинский сельсовет Саракташского района от 25.0.2023 № 20-п: «О подготовке проекта внесения изменений в Генеральный план и Правила землепользования и застройки муниципального образования Надеждинский сельсовет Саракташского района Оренбургской области».</w:t>
      </w:r>
    </w:p>
    <w:p w:rsidR="00B66A5B" w:rsidRPr="000B1241" w:rsidRDefault="00B66A5B" w:rsidP="0007020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B1241">
        <w:rPr>
          <w:rFonts w:ascii="Times New Roman" w:eastAsia="Calibri" w:hAnsi="Times New Roman" w:cs="Times New Roman"/>
          <w:sz w:val="28"/>
          <w:szCs w:val="24"/>
          <w:lang w:eastAsia="en-US"/>
        </w:rPr>
        <w:t>Причинами проведения работ являются:</w:t>
      </w:r>
    </w:p>
    <w:p w:rsidR="00B66A5B" w:rsidRPr="000B1241" w:rsidRDefault="00B66A5B" w:rsidP="00070207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0B1241">
        <w:rPr>
          <w:rFonts w:ascii="Times New Roman" w:eastAsia="Calibri" w:hAnsi="Times New Roman"/>
          <w:sz w:val="28"/>
          <w:szCs w:val="24"/>
          <w:lang w:eastAsia="en-US"/>
        </w:rPr>
        <w:t>Изменение действующего законодательства в отношении градостроительной деятельности.</w:t>
      </w:r>
    </w:p>
    <w:p w:rsidR="00B66A5B" w:rsidRPr="000B1241" w:rsidRDefault="00D37393" w:rsidP="00070207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0B1241">
        <w:rPr>
          <w:rFonts w:ascii="Times New Roman" w:eastAsia="Calibri" w:hAnsi="Times New Roman"/>
          <w:sz w:val="28"/>
          <w:szCs w:val="24"/>
          <w:lang w:eastAsia="en-US"/>
        </w:rPr>
        <w:t xml:space="preserve">1. </w:t>
      </w:r>
      <w:r w:rsidR="00B66A5B" w:rsidRPr="000B1241">
        <w:rPr>
          <w:rFonts w:ascii="Times New Roman" w:eastAsia="Calibri" w:hAnsi="Times New Roman"/>
          <w:sz w:val="28"/>
          <w:szCs w:val="24"/>
          <w:lang w:eastAsia="en-US"/>
        </w:rPr>
        <w:t>Уточнение функционального зонирования территории</w:t>
      </w:r>
      <w:r w:rsidR="008F2313"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  <w:r w:rsidR="00B66A5B" w:rsidRPr="000B1241">
        <w:rPr>
          <w:rFonts w:ascii="Times New Roman" w:eastAsia="Calibri" w:hAnsi="Times New Roman"/>
          <w:sz w:val="28"/>
          <w:szCs w:val="24"/>
          <w:lang w:eastAsia="en-US"/>
        </w:rPr>
        <w:t>населенных пунктов и муниципального образования с учётом поступивших предложений от администрации муниципального образования и заинтересованных лиц.</w:t>
      </w:r>
    </w:p>
    <w:p w:rsidR="00B66A5B" w:rsidRPr="000B1241" w:rsidRDefault="00D37393" w:rsidP="00070207">
      <w:pPr>
        <w:pStyle w:val="ac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0B1241">
        <w:rPr>
          <w:rFonts w:ascii="Times New Roman" w:eastAsia="Calibri" w:hAnsi="Times New Roman"/>
          <w:sz w:val="28"/>
          <w:szCs w:val="24"/>
          <w:lang w:eastAsia="en-US"/>
        </w:rPr>
        <w:t xml:space="preserve">2. </w:t>
      </w:r>
      <w:r w:rsidR="00B66A5B" w:rsidRPr="000B1241">
        <w:rPr>
          <w:rFonts w:ascii="Times New Roman" w:eastAsia="Calibri" w:hAnsi="Times New Roman"/>
          <w:sz w:val="28"/>
          <w:szCs w:val="24"/>
          <w:lang w:eastAsia="en-US"/>
        </w:rPr>
        <w:t xml:space="preserve">Актуализация генерального плана на предмет планируемого размещения объектов федерального и регионального значения, согласно действующих документов территориального планирования Российской Федерации и Оренбургской области (с изменениями и </w:t>
      </w:r>
      <w:r w:rsidR="00C94C4B" w:rsidRPr="000B1241">
        <w:rPr>
          <w:rFonts w:ascii="Times New Roman" w:eastAsia="Calibri" w:hAnsi="Times New Roman"/>
          <w:sz w:val="28"/>
          <w:szCs w:val="24"/>
          <w:lang w:eastAsia="en-US"/>
        </w:rPr>
        <w:t>дополнениями,</w:t>
      </w:r>
      <w:r w:rsidR="00B66A5B" w:rsidRPr="000B1241">
        <w:rPr>
          <w:rFonts w:ascii="Times New Roman" w:eastAsia="Calibri" w:hAnsi="Times New Roman"/>
          <w:sz w:val="28"/>
          <w:szCs w:val="24"/>
          <w:lang w:eastAsia="en-US"/>
        </w:rPr>
        <w:t xml:space="preserve"> вступившими в силу на момент заключения договора).</w:t>
      </w:r>
    </w:p>
    <w:p w:rsidR="00B66A5B" w:rsidRPr="000B1241" w:rsidRDefault="00B66A5B" w:rsidP="000702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0B124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Для достижения целей необходимо выполнение следующих задач:</w:t>
      </w:r>
    </w:p>
    <w:p w:rsidR="00B66A5B" w:rsidRPr="000B1241" w:rsidRDefault="00B66A5B" w:rsidP="000702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0B1241">
        <w:rPr>
          <w:rFonts w:ascii="Times New Roman" w:eastAsia="Calibri" w:hAnsi="Times New Roman" w:cs="Times New Roman"/>
          <w:sz w:val="28"/>
          <w:szCs w:val="24"/>
          <w:lang w:eastAsia="en-US"/>
        </w:rPr>
        <w:t>1. О</w:t>
      </w:r>
      <w:r w:rsidRPr="000B1241">
        <w:rPr>
          <w:rFonts w:ascii="Times New Roman" w:hAnsi="Times New Roman"/>
          <w:sz w:val="28"/>
          <w:szCs w:val="24"/>
        </w:rPr>
        <w:t>пределить функциональное назначение территорий муниципального образования в соответствии с современным и перспективным развитием территорий</w:t>
      </w:r>
      <w:r w:rsidRPr="000B1241">
        <w:rPr>
          <w:rFonts w:ascii="Times New Roman" w:eastAsia="Calibri" w:hAnsi="Times New Roman"/>
          <w:sz w:val="28"/>
          <w:szCs w:val="24"/>
          <w:lang w:eastAsia="en-US"/>
        </w:rPr>
        <w:t>.</w:t>
      </w:r>
    </w:p>
    <w:p w:rsidR="00B66A5B" w:rsidRPr="000B1241" w:rsidRDefault="00B66A5B" w:rsidP="00070207">
      <w:pPr>
        <w:pStyle w:val="ac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0B1241">
        <w:rPr>
          <w:rFonts w:ascii="Times New Roman" w:eastAsia="Calibri" w:hAnsi="Times New Roman"/>
          <w:sz w:val="28"/>
          <w:szCs w:val="24"/>
          <w:lang w:eastAsia="en-US"/>
        </w:rPr>
        <w:t xml:space="preserve">2. Разработать Том 1 Основное положение, взамен тома 1 Основное положение ранее утвержденного Генерального плана в соответствии с Градостроительным кодексом </w:t>
      </w:r>
      <w:r w:rsidRPr="000B1241">
        <w:rPr>
          <w:rFonts w:ascii="Times New Roman" w:hAnsi="Times New Roman"/>
          <w:sz w:val="28"/>
          <w:szCs w:val="24"/>
        </w:rPr>
        <w:t>Российской Федерации от 29.12.2004 N 190-ФЗ (ред. от 06.12.2021)</w:t>
      </w:r>
      <w:r w:rsidRPr="000B1241">
        <w:rPr>
          <w:rFonts w:ascii="Times New Roman" w:eastAsia="Calibri" w:hAnsi="Times New Roman"/>
          <w:sz w:val="28"/>
          <w:szCs w:val="24"/>
          <w:lang w:eastAsia="en-US"/>
        </w:rPr>
        <w:t>.</w:t>
      </w:r>
    </w:p>
    <w:p w:rsidR="00B66A5B" w:rsidRPr="000B1241" w:rsidRDefault="00B66A5B" w:rsidP="00070207">
      <w:pPr>
        <w:pStyle w:val="ac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0B1241">
        <w:rPr>
          <w:rFonts w:ascii="Times New Roman" w:eastAsia="Calibri" w:hAnsi="Times New Roman"/>
          <w:sz w:val="28"/>
          <w:szCs w:val="24"/>
          <w:lang w:eastAsia="en-US"/>
        </w:rPr>
        <w:t>3. Графические материалы оформить в соответствии с Приказом Минэкономразвития России от 09.01.2018 N 10 (ред. 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793".</w:t>
      </w:r>
    </w:p>
    <w:p w:rsidR="00B66A5B" w:rsidRPr="000B1241" w:rsidRDefault="00B66A5B" w:rsidP="000702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0B124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lastRenderedPageBreak/>
        <w:t>4. Подготовить разделы материалов по обоснованию генерального плана в текстовой форме:</w:t>
      </w:r>
    </w:p>
    <w:p w:rsidR="00B66A5B" w:rsidRPr="000B1241" w:rsidRDefault="00B66A5B" w:rsidP="000702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0B124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-«</w:t>
      </w:r>
      <w:r w:rsidRPr="000B1241">
        <w:rPr>
          <w:rFonts w:ascii="Times New Roman" w:hAnsi="Times New Roman" w:cs="Times New Roman"/>
          <w:sz w:val="28"/>
          <w:szCs w:val="24"/>
          <w:shd w:val="clear" w:color="auto" w:fill="FFFFFF"/>
        </w:rPr>
        <w:t>Утвержденные документами территориального планирования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использования»;</w:t>
      </w:r>
    </w:p>
    <w:p w:rsidR="00B66A5B" w:rsidRPr="000B1241" w:rsidRDefault="00070207" w:rsidP="000702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-</w:t>
      </w:r>
      <w:r w:rsidR="00B66A5B" w:rsidRPr="000B124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«</w:t>
      </w:r>
      <w:r w:rsidR="00B66A5B" w:rsidRPr="000B1241">
        <w:rPr>
          <w:rFonts w:ascii="Times New Roman" w:eastAsia="Times New Roman" w:hAnsi="Times New Roman" w:cs="Times New Roman"/>
          <w:sz w:val="28"/>
          <w:szCs w:val="24"/>
        </w:rPr>
        <w:t>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использования».</w:t>
      </w:r>
    </w:p>
    <w:p w:rsidR="00B66A5B" w:rsidRPr="000B1241" w:rsidRDefault="00B66A5B" w:rsidP="00960E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1241">
        <w:rPr>
          <w:rFonts w:ascii="Times New Roman" w:eastAsia="Times New Roman" w:hAnsi="Times New Roman" w:cs="Times New Roman"/>
          <w:sz w:val="28"/>
          <w:szCs w:val="24"/>
        </w:rPr>
        <w:t xml:space="preserve">Предыдущая градостроительная документация муниципального </w:t>
      </w:r>
      <w:r w:rsidR="00C94C4B" w:rsidRPr="000B1241">
        <w:rPr>
          <w:rFonts w:ascii="Times New Roman" w:eastAsia="Times New Roman" w:hAnsi="Times New Roman" w:cs="Times New Roman"/>
          <w:sz w:val="28"/>
          <w:szCs w:val="24"/>
        </w:rPr>
        <w:t xml:space="preserve">образования </w:t>
      </w:r>
      <w:r w:rsidR="005F207C">
        <w:rPr>
          <w:rFonts w:ascii="Times New Roman" w:eastAsia="Times New Roman" w:hAnsi="Times New Roman" w:cs="Times New Roman"/>
          <w:sz w:val="28"/>
          <w:szCs w:val="24"/>
        </w:rPr>
        <w:t>Наде</w:t>
      </w:r>
      <w:r w:rsidR="00504177">
        <w:rPr>
          <w:rFonts w:ascii="Times New Roman" w:eastAsia="Times New Roman" w:hAnsi="Times New Roman" w:cs="Times New Roman"/>
          <w:sz w:val="28"/>
          <w:szCs w:val="24"/>
        </w:rPr>
        <w:t>ждинский</w:t>
      </w:r>
      <w:r w:rsidRPr="000B1241">
        <w:rPr>
          <w:rFonts w:ascii="Times New Roman" w:eastAsia="Times New Roman" w:hAnsi="Times New Roman" w:cs="Times New Roman"/>
          <w:sz w:val="28"/>
          <w:szCs w:val="24"/>
        </w:rPr>
        <w:t xml:space="preserve"> сельсовет:</w:t>
      </w:r>
    </w:p>
    <w:p w:rsidR="00E471A6" w:rsidRPr="000A0C3C" w:rsidRDefault="00E471A6" w:rsidP="00E471A6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E471A6">
        <w:rPr>
          <w:rFonts w:ascii="Times New Roman" w:hAnsi="Times New Roman"/>
          <w:sz w:val="28"/>
          <w:szCs w:val="24"/>
        </w:rPr>
        <w:t xml:space="preserve">- Генеральный план муниципального образования </w:t>
      </w:r>
      <w:r w:rsidR="00CF1629">
        <w:rPr>
          <w:rFonts w:ascii="Times New Roman" w:hAnsi="Times New Roman"/>
          <w:sz w:val="28"/>
          <w:szCs w:val="24"/>
        </w:rPr>
        <w:t>Надеждинский</w:t>
      </w:r>
      <w:r w:rsidRPr="00E471A6">
        <w:rPr>
          <w:rFonts w:ascii="Times New Roman" w:hAnsi="Times New Roman"/>
          <w:sz w:val="28"/>
          <w:szCs w:val="24"/>
        </w:rPr>
        <w:t xml:space="preserve"> сельсовет </w:t>
      </w:r>
      <w:r w:rsidR="00CF1629">
        <w:rPr>
          <w:rFonts w:ascii="Times New Roman" w:hAnsi="Times New Roman"/>
          <w:sz w:val="28"/>
          <w:szCs w:val="24"/>
        </w:rPr>
        <w:t>Саракташского</w:t>
      </w:r>
      <w:r w:rsidRPr="00E471A6">
        <w:rPr>
          <w:rFonts w:ascii="Times New Roman" w:hAnsi="Times New Roman"/>
          <w:sz w:val="28"/>
          <w:szCs w:val="24"/>
        </w:rPr>
        <w:t xml:space="preserve"> района Оренбургской области, утвержденный Решением Совета депутатов </w:t>
      </w:r>
      <w:r w:rsidRPr="000A0C3C">
        <w:rPr>
          <w:rFonts w:ascii="Times New Roman" w:hAnsi="Times New Roman"/>
          <w:sz w:val="28"/>
          <w:szCs w:val="24"/>
        </w:rPr>
        <w:t xml:space="preserve">муниципального образования от </w:t>
      </w:r>
      <w:r w:rsidRPr="00CF1629">
        <w:rPr>
          <w:rFonts w:ascii="Times New Roman" w:hAnsi="Times New Roman"/>
          <w:sz w:val="28"/>
          <w:szCs w:val="24"/>
          <w:highlight w:val="yellow"/>
        </w:rPr>
        <w:t>1</w:t>
      </w:r>
      <w:r w:rsidR="007B0AFC">
        <w:rPr>
          <w:rFonts w:ascii="Times New Roman" w:hAnsi="Times New Roman"/>
          <w:sz w:val="28"/>
          <w:szCs w:val="24"/>
          <w:highlight w:val="yellow"/>
        </w:rPr>
        <w:t>3.12.2015</w:t>
      </w:r>
      <w:r w:rsidRPr="00CF1629">
        <w:rPr>
          <w:rFonts w:ascii="Times New Roman" w:hAnsi="Times New Roman"/>
          <w:sz w:val="28"/>
          <w:szCs w:val="24"/>
          <w:highlight w:val="yellow"/>
        </w:rPr>
        <w:t xml:space="preserve"> № 1</w:t>
      </w:r>
      <w:r w:rsidR="000A0C3C" w:rsidRPr="00CF1629">
        <w:rPr>
          <w:rFonts w:ascii="Times New Roman" w:hAnsi="Times New Roman"/>
          <w:sz w:val="28"/>
          <w:szCs w:val="24"/>
          <w:highlight w:val="yellow"/>
        </w:rPr>
        <w:t>42.</w:t>
      </w:r>
      <w:r w:rsidRPr="00CF1629">
        <w:rPr>
          <w:rFonts w:ascii="Times New Roman" w:hAnsi="Times New Roman"/>
          <w:sz w:val="28"/>
          <w:szCs w:val="24"/>
          <w:highlight w:val="yellow"/>
        </w:rPr>
        <w:t xml:space="preserve"> (Действующий).</w:t>
      </w:r>
    </w:p>
    <w:p w:rsidR="00B66A5B" w:rsidRPr="00E471A6" w:rsidRDefault="00B66A5B" w:rsidP="000702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A0C3C">
        <w:rPr>
          <w:rFonts w:ascii="Times New Roman" w:eastAsia="Times New Roman" w:hAnsi="Times New Roman" w:cs="Times New Roman"/>
          <w:sz w:val="28"/>
          <w:szCs w:val="24"/>
        </w:rPr>
        <w:t>Настоящий проект внесения</w:t>
      </w:r>
      <w:r w:rsidR="00D37393" w:rsidRPr="000A0C3C">
        <w:rPr>
          <w:rFonts w:ascii="Times New Roman" w:eastAsia="Times New Roman" w:hAnsi="Times New Roman" w:cs="Times New Roman"/>
          <w:sz w:val="28"/>
          <w:szCs w:val="24"/>
        </w:rPr>
        <w:t xml:space="preserve"> изменений в</w:t>
      </w:r>
      <w:r w:rsidRPr="000A0C3C">
        <w:rPr>
          <w:rFonts w:ascii="Times New Roman" w:eastAsia="Times New Roman" w:hAnsi="Times New Roman" w:cs="Times New Roman"/>
          <w:sz w:val="28"/>
          <w:szCs w:val="24"/>
        </w:rPr>
        <w:t xml:space="preserve"> Генеральный план МО </w:t>
      </w:r>
      <w:r w:rsidR="00CF1629">
        <w:rPr>
          <w:rFonts w:ascii="Times New Roman" w:eastAsia="Times New Roman" w:hAnsi="Times New Roman" w:cs="Times New Roman"/>
          <w:sz w:val="28"/>
          <w:szCs w:val="24"/>
        </w:rPr>
        <w:t>Надеждинский</w:t>
      </w:r>
      <w:r w:rsidR="00D458B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A0C3C">
        <w:rPr>
          <w:rFonts w:ascii="Times New Roman" w:eastAsia="Times New Roman" w:hAnsi="Times New Roman" w:cs="Times New Roman"/>
          <w:sz w:val="28"/>
          <w:szCs w:val="24"/>
        </w:rPr>
        <w:t>сельсовет является документом, разработанным в соответствии с Градостроительным кодексом Российской Федерации в действующих редакциях. Проект разработан с учётом ряда программ</w:t>
      </w:r>
      <w:r w:rsidRPr="00E471A6">
        <w:rPr>
          <w:rFonts w:ascii="Times New Roman" w:eastAsia="Times New Roman" w:hAnsi="Times New Roman" w:cs="Times New Roman"/>
          <w:sz w:val="28"/>
          <w:szCs w:val="24"/>
        </w:rPr>
        <w:t xml:space="preserve">, реализуемых на территории области, </w:t>
      </w:r>
      <w:r w:rsidR="00CF1629">
        <w:rPr>
          <w:rFonts w:ascii="Times New Roman" w:eastAsia="Times New Roman" w:hAnsi="Times New Roman" w:cs="Times New Roman"/>
          <w:sz w:val="28"/>
          <w:szCs w:val="24"/>
        </w:rPr>
        <w:t>Саракташского</w:t>
      </w:r>
      <w:r w:rsidRPr="00E471A6">
        <w:rPr>
          <w:rFonts w:ascii="Times New Roman" w:eastAsia="Times New Roman" w:hAnsi="Times New Roman" w:cs="Times New Roman"/>
          <w:sz w:val="28"/>
          <w:szCs w:val="24"/>
        </w:rPr>
        <w:t xml:space="preserve"> района</w:t>
      </w:r>
      <w:r w:rsidR="00DD0692" w:rsidRPr="00E471A6">
        <w:rPr>
          <w:rFonts w:ascii="Times New Roman" w:eastAsia="Times New Roman" w:hAnsi="Times New Roman" w:cs="Times New Roman"/>
          <w:sz w:val="28"/>
          <w:szCs w:val="24"/>
        </w:rPr>
        <w:t xml:space="preserve"> и </w:t>
      </w:r>
      <w:r w:rsidR="00CF1629">
        <w:rPr>
          <w:rFonts w:ascii="Times New Roman" w:eastAsia="Times New Roman" w:hAnsi="Times New Roman" w:cs="Times New Roman"/>
          <w:sz w:val="28"/>
          <w:szCs w:val="24"/>
        </w:rPr>
        <w:t>Надеждинского</w:t>
      </w:r>
      <w:r w:rsidR="00D458B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471A6">
        <w:rPr>
          <w:rFonts w:ascii="Times New Roman" w:eastAsia="Times New Roman" w:hAnsi="Times New Roman" w:cs="Times New Roman"/>
          <w:sz w:val="28"/>
          <w:szCs w:val="24"/>
        </w:rPr>
        <w:t>сельсовета.</w:t>
      </w:r>
    </w:p>
    <w:p w:rsidR="004A1C49" w:rsidRPr="00E471A6" w:rsidRDefault="00B66A5B" w:rsidP="0007020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471A6">
        <w:rPr>
          <w:rFonts w:ascii="Times New Roman" w:eastAsia="Times New Roman" w:hAnsi="Times New Roman" w:cs="Times New Roman"/>
          <w:sz w:val="28"/>
          <w:szCs w:val="24"/>
        </w:rPr>
        <w:t>В настоящем проекте учитываются все мероприятия, запланированные в ранее утвержденном (действующем) Генеральном плане и вносимых изменений.</w:t>
      </w:r>
    </w:p>
    <w:p w:rsidR="004A1C49" w:rsidRPr="00E471A6" w:rsidRDefault="004A1C49" w:rsidP="00070207">
      <w:pPr>
        <w:tabs>
          <w:tab w:val="left" w:pos="851"/>
        </w:tabs>
        <w:spacing w:after="0" w:line="240" w:lineRule="auto"/>
        <w:ind w:firstLineChars="851" w:firstLine="2383"/>
        <w:rPr>
          <w:rFonts w:ascii="Times New Roman" w:eastAsia="Times New Roman" w:hAnsi="Times New Roman" w:cs="Times New Roman"/>
          <w:sz w:val="28"/>
          <w:szCs w:val="24"/>
        </w:rPr>
      </w:pPr>
    </w:p>
    <w:p w:rsidR="00D93C8A" w:rsidRPr="00E471A6" w:rsidRDefault="00D93C8A" w:rsidP="00070207">
      <w:pPr>
        <w:keepNext/>
        <w:keepLines/>
        <w:numPr>
          <w:ilvl w:val="0"/>
          <w:numId w:val="26"/>
        </w:numPr>
        <w:tabs>
          <w:tab w:val="left" w:pos="851"/>
        </w:tabs>
        <w:spacing w:before="480" w:after="0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  <w:sectPr w:rsidR="00D93C8A" w:rsidRPr="00E471A6" w:rsidSect="0055588B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4" w:name="_Toc351042771"/>
    </w:p>
    <w:p w:rsidR="00D37393" w:rsidRPr="00BC5AA7" w:rsidRDefault="00F67318" w:rsidP="00F67318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8858D4"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ab/>
      </w:r>
      <w:bookmarkStart w:id="5" w:name="_Toc116893408"/>
      <w:r w:rsidRPr="00BC5AA7">
        <w:rPr>
          <w:rFonts w:ascii="Times New Roman" w:eastAsiaTheme="majorEastAsia" w:hAnsi="Times New Roman" w:cs="Times New Roman"/>
          <w:b/>
          <w:sz w:val="28"/>
          <w:szCs w:val="28"/>
        </w:rPr>
        <w:t xml:space="preserve">2. </w:t>
      </w:r>
      <w:r w:rsidR="004A1C49" w:rsidRPr="00BC5AA7">
        <w:rPr>
          <w:rFonts w:ascii="Times New Roman" w:eastAsiaTheme="majorEastAsia" w:hAnsi="Times New Roman" w:cs="Times New Roman"/>
          <w:b/>
          <w:sz w:val="28"/>
          <w:szCs w:val="28"/>
        </w:rPr>
        <w:t>Сведения о видах, назначении и наименовании планируемых для размещения объектов местного значения, их основные характеристики, их местоположение, а также характеристики зон с особыми условиями использования территорий в с</w:t>
      </w:r>
      <w:r w:rsidR="00D37393" w:rsidRPr="00BC5AA7">
        <w:rPr>
          <w:rFonts w:ascii="Times New Roman" w:eastAsiaTheme="majorEastAsia" w:hAnsi="Times New Roman" w:cs="Times New Roman"/>
          <w:b/>
          <w:sz w:val="28"/>
          <w:szCs w:val="28"/>
        </w:rPr>
        <w:t>лучаях, если установление таких</w:t>
      </w:r>
      <w:r w:rsidR="004A1C49" w:rsidRPr="00BC5AA7">
        <w:rPr>
          <w:rFonts w:ascii="Times New Roman" w:eastAsiaTheme="majorEastAsia" w:hAnsi="Times New Roman" w:cs="Times New Roman"/>
          <w:b/>
          <w:sz w:val="28"/>
          <w:szCs w:val="28"/>
        </w:rPr>
        <w:t xml:space="preserve"> зон требуется в связи с размещением данных объектов.</w:t>
      </w:r>
      <w:bookmarkEnd w:id="4"/>
      <w:bookmarkEnd w:id="5"/>
    </w:p>
    <w:p w:rsidR="00D37393" w:rsidRPr="00BC5AA7" w:rsidRDefault="00D37393" w:rsidP="00E733FB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8F2313" w:rsidRPr="00CE1DAA" w:rsidRDefault="008F2313" w:rsidP="008F2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схеме территориального планирования Саракташского района Оренбургской области (актуальная редакция) на территории муниципального образования Надеждинский сельсовет Саракташского района объекты местного значения не планируются.</w:t>
      </w:r>
    </w:p>
    <w:p w:rsidR="00CF1629" w:rsidRPr="00277721" w:rsidRDefault="00CF1629" w:rsidP="00CF16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E733FB" w:rsidRPr="00277721" w:rsidRDefault="00E733FB" w:rsidP="00E733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E733FB" w:rsidRDefault="00E733FB" w:rsidP="00E733FB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</w:p>
    <w:p w:rsidR="009E0718" w:rsidRPr="00247868" w:rsidRDefault="009E0718" w:rsidP="00F92164">
      <w:pPr>
        <w:ind w:firstLine="851"/>
        <w:rPr>
          <w:rFonts w:ascii="Times New Roman" w:hAnsi="Times New Roman" w:cs="Times New Roman"/>
        </w:rPr>
        <w:sectPr w:rsidR="009E0718" w:rsidRPr="00247868" w:rsidSect="00AB6AD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A1C49" w:rsidRPr="00BC5AA7" w:rsidRDefault="00F67318" w:rsidP="00222D33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6" w:name="_Toc116893409"/>
      <w:r w:rsidRPr="008858D4"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 xml:space="preserve">3. </w:t>
      </w:r>
      <w:bookmarkStart w:id="7" w:name="_Toc338604162"/>
      <w:bookmarkStart w:id="8" w:name="_Toc342651756"/>
      <w:bookmarkStart w:id="9" w:name="_Toc351042772"/>
      <w:r w:rsidR="004A1C49" w:rsidRPr="00BC5AA7">
        <w:rPr>
          <w:rFonts w:ascii="Times New Roman" w:eastAsiaTheme="majorEastAsia" w:hAnsi="Times New Roman" w:cs="Times New Roman"/>
          <w:b/>
          <w:sz w:val="28"/>
          <w:szCs w:val="28"/>
        </w:rPr>
        <w:t>Параметры функциональных зон, а также сведения о планируемых для размещения в них объектах регионального значения, объектах местного значения, за исключением линейных объектов.</w:t>
      </w:r>
      <w:bookmarkEnd w:id="6"/>
      <w:bookmarkEnd w:id="7"/>
      <w:bookmarkEnd w:id="8"/>
      <w:bookmarkEnd w:id="9"/>
    </w:p>
    <w:bookmarkEnd w:id="1"/>
    <w:bookmarkEnd w:id="0"/>
    <w:p w:rsidR="00CF1629" w:rsidRPr="00E87048" w:rsidRDefault="00CF1629" w:rsidP="00CF1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>Проектом предусмотрены следующие зоны:</w:t>
      </w:r>
    </w:p>
    <w:p w:rsidR="00CF1629" w:rsidRPr="00E87048" w:rsidRDefault="00CF1629" w:rsidP="00CF1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>-жилая зона;</w:t>
      </w:r>
    </w:p>
    <w:p w:rsidR="00CF1629" w:rsidRPr="00E87048" w:rsidRDefault="00CF1629" w:rsidP="00CF1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>-общественно-деловая зона;</w:t>
      </w:r>
    </w:p>
    <w:p w:rsidR="00CF1629" w:rsidRDefault="00CF1629" w:rsidP="00CF1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>-производственная зона;</w:t>
      </w:r>
    </w:p>
    <w:p w:rsidR="00CF1629" w:rsidRPr="00E87048" w:rsidRDefault="00CF1629" w:rsidP="00CF1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-зона инженерной инфраструктуры;</w:t>
      </w:r>
    </w:p>
    <w:p w:rsidR="00CF1629" w:rsidRDefault="00CF1629" w:rsidP="00CF1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>-зона транспортной инфраструктуры;</w:t>
      </w:r>
    </w:p>
    <w:p w:rsidR="00CF1629" w:rsidRPr="00E87048" w:rsidRDefault="00CF1629" w:rsidP="00CF1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>-зона сельскохозяйственного использования;</w:t>
      </w:r>
    </w:p>
    <w:p w:rsidR="00CF1629" w:rsidRPr="00E87048" w:rsidRDefault="00CF1629" w:rsidP="00CF1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>-зона рекреационного назначения;</w:t>
      </w:r>
    </w:p>
    <w:p w:rsidR="00CF1629" w:rsidRPr="00E87048" w:rsidRDefault="00CF1629" w:rsidP="00CF1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>-зоны специального назначения.</w:t>
      </w:r>
    </w:p>
    <w:p w:rsidR="00CF1629" w:rsidRPr="00CF1629" w:rsidRDefault="00CF1629" w:rsidP="00CF1629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CF1629" w:rsidRPr="00E87048" w:rsidRDefault="00CF1629" w:rsidP="00CF16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7048">
        <w:rPr>
          <w:rFonts w:ascii="Times New Roman" w:hAnsi="Times New Roman" w:cs="Times New Roman"/>
          <w:b/>
          <w:i/>
          <w:sz w:val="28"/>
          <w:szCs w:val="28"/>
        </w:rPr>
        <w:t>Жилая зона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>Жил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87048">
        <w:rPr>
          <w:rFonts w:ascii="Times New Roman" w:hAnsi="Times New Roman" w:cs="Times New Roman"/>
          <w:sz w:val="28"/>
          <w:szCs w:val="28"/>
        </w:rPr>
        <w:t xml:space="preserve"> зоны предусматриваются в целях создания для населения удобной, здоровой и безопасной среды проживания. Объекты и виды деятельности, несоответствующие требованиям СП 42.13330.2011 «Градостроительство. Планировка и застройка городских и сельских поселений», не допускается размещать в жилых зонах.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>В планируемых жилых зонах размещаются дома усадебные с приусадебными участками 10 соток; отдельно стоящие, встроенные или пристроенные объекты социального и культурно-бытового обслуживания населения с учетом социальных нормативов обеспеченности (в т.ч. услуги первой необходимости в пределах пешеходной доступности не более 30 мин.); гаражи и автостоянки для легковых автомобилей; культовые объекты.</w:t>
      </w:r>
    </w:p>
    <w:p w:rsidR="00CF1629" w:rsidRPr="00E87048" w:rsidRDefault="00CF1629" w:rsidP="00CF1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>Допускается размещать отдельные объекты общественно-делового и коммунального назначения с площадью участка, как правило, не более 0,5 га, а также мини-производства, не оказывающие вредного воздействия на окружающую среду за пределами установленных границ участков этих объектов (санитарно-защитная зона должна иметь размер не менее 25 м.)</w:t>
      </w:r>
    </w:p>
    <w:p w:rsidR="00CF1629" w:rsidRPr="00E87048" w:rsidRDefault="00CF1629" w:rsidP="00CF1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>К жилым зонам относятся также части территории садово-дачной застройки, расположенной в пределах границ населенного пункта.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>Для жителей существующих многоквартирных жилых домов хозяйственные постройки для скота и птицы могут выделяться за пределами жилой зоны; при многоквартирных домах допускается устройство встроенных или отдельно стоящих коллективных подземных хранилищ сельскохозяйственных продуктов.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>В основе проектных решений по формированию жилой среды использовались следующие принципы: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>- изыскание наиболее пригодных площадок для нового жилищного строительства на возвышенных местах с глубоким стоянием грунтовых вод, хорошо инсолируемых, расположенных выше по рельефу и течению рек по отношению к производственным объектам;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lastRenderedPageBreak/>
        <w:t>- увеличение темпов индивидуального жилищного строительства с учетом привлечения различных внебюджетных и негосударственных источников, в том числе привлечения средств граждан и за счёт участия в государственных и областных целевых программах;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>- выход на показатель обеспеченности не менее 30 м кв. общей площади на человека.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>Такой подход позволит значительно улучшить жилую среду, оптимизировать затраты на создание полноценной социальной и инженерной инфраструктуры.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 xml:space="preserve">Бытовые разрывы между длинными сторонами жилых зданий высотой 2-3 этажа следует принимать не менее 15 м; 4 этажа – не менее 20м; между длинными сторонами и торцами этих же зданий с окнами из жилых комнат – не менее 10 м.  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 xml:space="preserve">В районах усадебной и садово-дачной застройки расстояния от окон жилых помещений до стен дома и хозяйственных построек, расположенных на соседних участках, должны быть не менее 6 м., а расстояния до сарая для содержания скота и птицы – 10 м. Расстояние до границы участка должно быть от стены жилого дома 3 м., от хозяйственных построек – 1 м. 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 xml:space="preserve">Допускается блокировка жилых домов, а также хозяйственных построек на смежных приусадебных земельных участках по взаимному согласию домовладельцев с учетом противопожарных требований. Указанные нормы распространяются и на пристраиваемые к существующим жилым домам хозяйственные постройки. 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>Размещаемые в пределах жилой зоны группы сараев должны содержать не более 30 блоков каждая. Сараи для скота и птицы следует предусматривать на расстоянии от окон жилых помещений дома не менее, м: одиночные или двойные - 10, до 8 блоков - 25, свыше 8 до 30 блоков - 50. Площадь застройки сблокированных сараев не должна превышать 800 кв.м. Расстояние от сараев для скота и птицы до шахтных колодцев должно быть не менее 20 м. Допускается пристройка хозяйственного сарая (в том числе для скота и птицы), гаража, бани, теплицы к усадебному дому с соблюдением требований санитарных и противопожарных норм.</w:t>
      </w:r>
    </w:p>
    <w:p w:rsidR="00CF1629" w:rsidRPr="00CF1629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29">
        <w:rPr>
          <w:rFonts w:ascii="Times New Roman" w:hAnsi="Times New Roman" w:cs="Times New Roman"/>
          <w:iCs/>
          <w:sz w:val="28"/>
          <w:szCs w:val="28"/>
        </w:rPr>
        <w:t>Основные проектные предложения в решении жилищной проблемы и новая жилищная политика</w:t>
      </w:r>
      <w:r w:rsidRPr="00CF1629">
        <w:rPr>
          <w:rFonts w:ascii="Times New Roman" w:hAnsi="Times New Roman" w:cs="Times New Roman"/>
          <w:sz w:val="28"/>
          <w:szCs w:val="28"/>
        </w:rPr>
        <w:t>: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>- освоение новых площадок под жилищное строительство;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 xml:space="preserve">- наращивание темпов строительства жилья за счет индивидуального строительства; 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 xml:space="preserve">- ликвидация ветхого, аварийного фонда;                                                                                                                                               </w:t>
      </w:r>
    </w:p>
    <w:p w:rsidR="00CF1629" w:rsidRPr="00E87048" w:rsidRDefault="00CF1629" w:rsidP="00CF16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>-поддержка стремления граждан строить и жить в собственных жилых домах, путем предоставления льготных жилищных кредитов, решения проблем инженерного обеспечения, частично компенсируемого из средств бюджета, создания облегченной и контролируемой системы предоставления участков и их застройку.</w:t>
      </w:r>
    </w:p>
    <w:p w:rsidR="00CF1629" w:rsidRPr="00E87048" w:rsidRDefault="00CF1629" w:rsidP="00CF1629">
      <w:pPr>
        <w:tabs>
          <w:tab w:val="left" w:pos="5745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7048">
        <w:rPr>
          <w:rFonts w:ascii="Times New Roman" w:hAnsi="Times New Roman" w:cs="Times New Roman"/>
          <w:b/>
          <w:bCs/>
          <w:sz w:val="28"/>
          <w:szCs w:val="28"/>
        </w:rPr>
        <w:t>Основные параметры застройки жилых зон:</w:t>
      </w:r>
      <w:r w:rsidRPr="00E8704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F1629" w:rsidRPr="00E87048" w:rsidRDefault="00CF1629" w:rsidP="00CF162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lastRenderedPageBreak/>
        <w:t>Тип застройки – усадебный, секционный.</w:t>
      </w:r>
    </w:p>
    <w:p w:rsidR="00CF1629" w:rsidRPr="00E87048" w:rsidRDefault="00CF1629" w:rsidP="00CF162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>Площадь участка под индивидуальную застройку  - 10 соток.</w:t>
      </w:r>
    </w:p>
    <w:p w:rsidR="00CF1629" w:rsidRPr="00E87048" w:rsidRDefault="00CF1629" w:rsidP="00CF162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>Этажность – до 3 этажей.</w:t>
      </w:r>
    </w:p>
    <w:p w:rsidR="00CF1629" w:rsidRPr="00E87048" w:rsidRDefault="00CF1629" w:rsidP="00CF162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>Плотность населения усадебной застройки – 24 человека на 1 га.</w:t>
      </w:r>
    </w:p>
    <w:p w:rsidR="00CF1629" w:rsidRPr="00E87048" w:rsidRDefault="00CF1629" w:rsidP="00CF162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>Плотность населения секционной застройки – 130 человека на 1 га.</w:t>
      </w:r>
    </w:p>
    <w:p w:rsidR="00CF1629" w:rsidRPr="00E87048" w:rsidRDefault="00CF1629" w:rsidP="00CF162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>Средний состав семьи 3 чел.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1629" w:rsidRPr="00E87048" w:rsidRDefault="00CF1629" w:rsidP="00CF1629">
      <w:pPr>
        <w:pStyle w:val="15"/>
        <w:widowControl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Общественно-деловая зона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Общественно-деловая зона предназначена</w:t>
      </w:r>
      <w:r w:rsidRPr="00E87048">
        <w:rPr>
          <w:rFonts w:ascii="Times New Roman" w:hAnsi="Times New Roman" w:cs="Times New Roman"/>
          <w:bCs/>
          <w:sz w:val="28"/>
          <w:szCs w:val="28"/>
        </w:rPr>
        <w:t xml:space="preserve">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профессионального образования, административных учреждений, культовых зданий, стоянок автотранспорта, объектов делового, финансового назначения, иных объектов, связанных с обеспечением жизнедеятельности граждан. В перечень объектов недвижимости, разрешенных к размещению в общественно-деловых зонах, могут включаться жилые дома, гостиницы, подземные гаражи.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 xml:space="preserve">Общественно-деловые зоны формируются как центры деловой, финансовой и общественной активности в центральной части села, на территориях, прилегающих к главным улицам и объектам массового посещения. Основной центр села, выполняющий функции поселкового значения, сохраняется в центральной части села. Общественно-деловые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застройки. </w:t>
      </w:r>
    </w:p>
    <w:p w:rsidR="00CF1629" w:rsidRPr="00CF1629" w:rsidRDefault="00CF1629" w:rsidP="00CF16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1629">
        <w:rPr>
          <w:rFonts w:ascii="Times New Roman" w:hAnsi="Times New Roman"/>
          <w:bCs/>
          <w:sz w:val="28"/>
          <w:szCs w:val="28"/>
        </w:rPr>
        <w:t>Расстояния между жилыми зданиями, жилыми и общественными, следует принимать на основе расчетов инсоляции и освещенности в соответствии с требованиями, приведенными в СП 52.13330, а также в соответствии с требованиями глав 15-16 «Требования пожарной безопасности при градостроительной деятельности» раздела II «Требования пожарной безопасности при проектировании, строительстве и эксплуатации поселений и городских округов» Технического регламента о требованиях пожарной безопасности (Федеральный закон от 22 июля 2008 г. № 123-ФЗ).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 xml:space="preserve"> Расстояние от границ участков производственных объектов, размещаемых в общественно-деловых зонах, до жилых и общественных зданий, а также до границ участков дошкольных и общеобразовательных учреждений, учреждений здравоохранения и отдыха следует принимать не менее 50 м. 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>Предельные значения коэффициентов застройки и коэффициентов плотности застройки территории жилых и общественно-деловых зон принимается согласно правил землепользования и застройки.</w:t>
      </w:r>
    </w:p>
    <w:p w:rsidR="00CF1629" w:rsidRPr="00E87048" w:rsidRDefault="00CF1629" w:rsidP="00CF162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704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Зона рекреационного назначения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участках, в основном не пригодных под жилищное строительство, организуются рекреационные зоны. Планируемые рекреационные зоны имеют непосредственные связи с жилыми и общественно-деловыми зонами. 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>В состав зон рекреационного назначения могут включаться зоны в границах территорий, занятых лесами, скверами, парками, садами, прудами, озерами, водохранилищами, пляжами,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 xml:space="preserve">На территории рекреационных зон не допускаются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рекреационного, оздоровительного и природоохранного назначения. 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>Необходимо предусматривать, как правило, непрерывную систему озелененных территорий общего пользования и других открытых пространств в увязке с природным каркасом.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>При размещении скверов и садов следует максимально сохранять участки с существующими насаждениями и водоемами.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 xml:space="preserve">Озелененные территории общего пользования должны быть благоустроены и оборудованы малыми архитектурными формами: фонтанами и бассейнами, лестницами, пандусами, подпорными стенками, беседками, светильниками и др. Число светильников следует определять по нормам освещенности территорий. Планируемые рекреационные зоны имеют непосредственные связи с жилыми и общественно-деловыми зонами. </w:t>
      </w:r>
    </w:p>
    <w:p w:rsidR="00CF1629" w:rsidRPr="00E87048" w:rsidRDefault="00CF1629" w:rsidP="00CF162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7048">
        <w:rPr>
          <w:rFonts w:ascii="Times New Roman" w:hAnsi="Times New Roman" w:cs="Times New Roman"/>
          <w:b/>
          <w:bCs/>
          <w:sz w:val="28"/>
          <w:szCs w:val="28"/>
        </w:rPr>
        <w:t>Основные параметры зоны рекреационного назначения.</w:t>
      </w:r>
    </w:p>
    <w:p w:rsidR="00CF1629" w:rsidRPr="00E87048" w:rsidRDefault="00CF1629" w:rsidP="00CF162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>Площадь садов и скверов не менее, га:</w:t>
      </w:r>
    </w:p>
    <w:p w:rsidR="00CF1629" w:rsidRDefault="00CF1629" w:rsidP="00CF162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>садов жилых районов .........................  3</w:t>
      </w:r>
    </w:p>
    <w:p w:rsidR="00CF1629" w:rsidRPr="00277721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721">
        <w:rPr>
          <w:rFonts w:ascii="Times New Roman" w:hAnsi="Times New Roman" w:cs="Times New Roman"/>
          <w:bCs/>
          <w:sz w:val="28"/>
          <w:szCs w:val="28"/>
        </w:rPr>
        <w:t>скверов ...............................................  0,5</w:t>
      </w:r>
    </w:p>
    <w:p w:rsidR="00CF1629" w:rsidRPr="00E87048" w:rsidRDefault="00CF1629" w:rsidP="00CF16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1629" w:rsidRPr="00B165C2" w:rsidRDefault="00CF1629" w:rsidP="00CF1629">
      <w:pPr>
        <w:pStyle w:val="ac"/>
        <w:numPr>
          <w:ilvl w:val="2"/>
          <w:numId w:val="5"/>
        </w:numPr>
        <w:tabs>
          <w:tab w:val="clear" w:pos="1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165C2">
        <w:rPr>
          <w:rFonts w:ascii="Times New Roman" w:hAnsi="Times New Roman"/>
          <w:b/>
          <w:bCs/>
          <w:i/>
          <w:sz w:val="28"/>
          <w:szCs w:val="28"/>
        </w:rPr>
        <w:t>Зона инженерной инфраструктуры</w:t>
      </w:r>
    </w:p>
    <w:p w:rsidR="00CF1629" w:rsidRPr="00CF1629" w:rsidRDefault="00CF1629" w:rsidP="00CF16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1629">
        <w:rPr>
          <w:rFonts w:ascii="Times New Roman" w:hAnsi="Times New Roman"/>
          <w:bCs/>
          <w:sz w:val="28"/>
          <w:szCs w:val="28"/>
        </w:rPr>
        <w:t>Зону инженерной инфраструктуры следует предусматривать для размещения сооружений и коммуникаций связи, инженерного оборудования с учетом их перспективного развития.</w:t>
      </w:r>
    </w:p>
    <w:p w:rsidR="00CF1629" w:rsidRPr="00CF1629" w:rsidRDefault="00CF1629" w:rsidP="00CF16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1629">
        <w:rPr>
          <w:rFonts w:ascii="Times New Roman" w:hAnsi="Times New Roman"/>
          <w:bCs/>
          <w:sz w:val="28"/>
          <w:szCs w:val="28"/>
        </w:rPr>
        <w:t>В целях обеспечения нормальной эксплуатации сооружений, устройства других объектов допускается устанавливать охранные зоны.</w:t>
      </w:r>
    </w:p>
    <w:p w:rsidR="00CF1629" w:rsidRPr="00CF1629" w:rsidRDefault="00CF1629" w:rsidP="00CF16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1629">
        <w:rPr>
          <w:rFonts w:ascii="Times New Roman" w:hAnsi="Times New Roman"/>
          <w:bCs/>
          <w:sz w:val="28"/>
          <w:szCs w:val="28"/>
        </w:rPr>
        <w:t>Отвод земель для сооружений и устройств 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</w:p>
    <w:p w:rsidR="00CF1629" w:rsidRPr="00B165C2" w:rsidRDefault="00CF1629" w:rsidP="00CF162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165C2">
        <w:rPr>
          <w:rFonts w:ascii="Times New Roman" w:hAnsi="Times New Roman"/>
          <w:bCs/>
          <w:sz w:val="28"/>
          <w:szCs w:val="28"/>
        </w:rPr>
        <w:t>Для предотвращения неблагоприятных воздействий при эксплуатации объектов связи, инженерных коммуникаций устанавливаются санитарно-защитные зоны от этих объектов до границ территорий жилых, общественно-деловых и рекреационных зон.</w:t>
      </w:r>
    </w:p>
    <w:p w:rsidR="00CF1629" w:rsidRPr="00CF1629" w:rsidRDefault="00CF1629" w:rsidP="00CF16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1629">
        <w:rPr>
          <w:rFonts w:ascii="Times New Roman" w:hAnsi="Times New Roman"/>
          <w:bCs/>
          <w:sz w:val="28"/>
          <w:szCs w:val="28"/>
        </w:rPr>
        <w:t xml:space="preserve">Территории в границах отвода сооружений и коммуникаций связи, инженерного оборудования и их санитарно-защитных зон подлежат </w:t>
      </w:r>
      <w:r w:rsidRPr="00CF1629">
        <w:rPr>
          <w:rFonts w:ascii="Times New Roman" w:hAnsi="Times New Roman"/>
          <w:bCs/>
          <w:sz w:val="28"/>
          <w:szCs w:val="28"/>
        </w:rPr>
        <w:lastRenderedPageBreak/>
        <w:t>благоустройству и озеленению с учетом технических и эксплуатационных характеристик этих объектов.</w:t>
      </w:r>
    </w:p>
    <w:p w:rsidR="00CF1629" w:rsidRPr="00CF1629" w:rsidRDefault="00CF1629" w:rsidP="00CF16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1629">
        <w:rPr>
          <w:rFonts w:ascii="Times New Roman" w:hAnsi="Times New Roman"/>
          <w:bCs/>
          <w:sz w:val="28"/>
          <w:szCs w:val="28"/>
        </w:rPr>
        <w:t xml:space="preserve">Сооружения и коммуникации связи, инженерного оборудования, эксплуатация которых оказывает прямое или косвенное воздействие на безопасность населения, размещаются за пределами поселений. </w:t>
      </w:r>
    </w:p>
    <w:p w:rsidR="00CF1629" w:rsidRPr="00B165C2" w:rsidRDefault="00CF1629" w:rsidP="00CF1629">
      <w:pPr>
        <w:pStyle w:val="ac"/>
        <w:spacing w:after="0" w:line="240" w:lineRule="auto"/>
        <w:ind w:left="709"/>
        <w:rPr>
          <w:rFonts w:ascii="Times New Roman" w:hAnsi="Times New Roman"/>
          <w:b/>
          <w:i/>
          <w:sz w:val="28"/>
          <w:szCs w:val="28"/>
        </w:rPr>
      </w:pPr>
    </w:p>
    <w:p w:rsidR="00CF1629" w:rsidRPr="00E87048" w:rsidRDefault="00CF1629" w:rsidP="00CF162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7048">
        <w:rPr>
          <w:rFonts w:ascii="Times New Roman" w:hAnsi="Times New Roman" w:cs="Times New Roman"/>
          <w:b/>
          <w:bCs/>
          <w:i/>
          <w:sz w:val="28"/>
          <w:szCs w:val="28"/>
        </w:rPr>
        <w:t>Производственная зона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 xml:space="preserve">Производственная зона включает территории всех предприятий основного и сопутствующего назначения со всеми их зданиями, сооружениями и коммуникациями. 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>В состав производственных зон могут включаться: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>- коммунальные зоны - зоны размещения коммунальных и складских объектов, объектов жилищно-коммунального хозяйства, объектов транспорта, объектов оптовой торговли;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>- производственные зоны - зоны размещения производственных объектов с различными нормативами воздействия на окружающую среду, как правило, требующие устройства санитарно-защитных зон шириной более 50 м, а также железнодорожных подъездных путей;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>- иные виды производственной, инженерной и транспортной инфраструктур.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>В производственной зоне допускается размещать сооружения и помещения объектов аварийно-спасательных служб, обслуживающих расположенные в производственной зоне предприятия и другие объекты.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>При размещении и реконструкции предприятий и других объектов на территории производственной зоне следует предусматривать меры по обеспечению их безопасности в процессе эксплуатации,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предприятий.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регламентами.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>В пределах производственной зоны и санитарно-защитных зон предприятий не допускается размещать жилые дома, гостиницы, общежития, садово-дачную застройку, дошкольные и общеобразовательные учреждения, учреждения здравоохранения и отдыха, спортивные сооружения, другие общественные здания, не связанные с обслуживанием производства. Территория санитарно-защитных зон не должна использоваться для рекреационных целей и производства сельскохозяйственной продукции.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>Оздоровительные, санитарно-гигиенические, строительные и другие мероприятия, связанные с охраной окружающей среды на прилегающей к предприятию загрязненной территории, включая благоустройство санитарно-защитных зон, осуществляются за счет предприятия, имеющего вредные выбросы.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lastRenderedPageBreak/>
        <w:t>Функционально-планировочную организацию промышленных зон необходимо предусматривать в виде кварталов (в границах красных линий), в пределах которых размещаются основные и вспомогательные производства предприятий, с учетом санитарно-гигиенических и противопожарных требований к их размещению, грузооборота и видов транспорта, а также очередности строительства.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зоны.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>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18.13330.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>При размещении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 с учетом требований СП 18.13330, а также положений об охране подземных вод.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>Размеры санитарно-защитных зон следует устанавливать с учетом требований СанПиН 2.2.1/2.1.1.1200. Достаточность ширины санитарно-защитной зоны следует подтверждать расчетами рассеивания в атмосферном воздухе вредных веществ, содержащихся в выбросах промышленных предприятий, в соответствии с методикой.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>Минимальную площадь озеленения санитарно-защитных зон следует принимать в зависимость от ширины зоны, %: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 xml:space="preserve"> до  300 м ................................................. 60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>св. 300 до 1000 м ................................... 50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 xml:space="preserve"> "  1000 "  3000 м ..................................... 40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 xml:space="preserve"> "  3000 м .................................................. 20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>В санитарно-защитных зонах со стороны жилых и общественно-деловых зон необходимо предусматривать полосу древесно-кустарниковых насаждений шириной не менее 50 м, а при ширине зоны до 100 м - не менее 20 м.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>На территориях коммунально-складских зон следует размещать предприятия пищевой (пищевкусовой, мясной и молочной) промышленности, общетоварные (продовольственные и непродовольственные), специализированные склады (холодильники, картофеле-, овоще-, фруктохранилища), предприятия коммунального, транспортного и бытового обслуживания населения.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>Раз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меры санитарно-защитных зон для </w:t>
      </w:r>
      <w:r w:rsidRPr="00E87048">
        <w:rPr>
          <w:rFonts w:ascii="Times New Roman" w:hAnsi="Times New Roman" w:cs="Times New Roman"/>
          <w:bCs/>
          <w:sz w:val="28"/>
          <w:szCs w:val="28"/>
        </w:rPr>
        <w:t>картофеле-, овоще- и фруктохранилищ следует принимать не менее 50 м.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 xml:space="preserve">При организации сельскохозяйственного производства необходимо предусматривать меры по защите жилых и общественно-деловых зон от неблагоприятного влияния производственных комплексов, а также самих этих комплексов, если они связаны с производством пищевых продуктов, от </w:t>
      </w:r>
      <w:r w:rsidRPr="00E87048">
        <w:rPr>
          <w:rFonts w:ascii="Times New Roman" w:hAnsi="Times New Roman" w:cs="Times New Roman"/>
          <w:bCs/>
          <w:sz w:val="28"/>
          <w:szCs w:val="28"/>
        </w:rPr>
        <w:lastRenderedPageBreak/>
        <w:t>загрязнений и вредных воздействий иных производств, транспортных и коммунальных сооружений. Меры по исключению загрязнения почв, поверхностных и подземных вод, поверхностных водосборов, водоемов и атмосферного воздуха должны соответствовать санитарным нормам. При формировании производственных зон сельских поселений расстояния между сельскохозяйственными предприятиями, зданиями и сооружениями следует предусматривать минимально допустимые исходя из санитарных, ветеринарных, противопожарных требований и норм технологического проектирования.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>На территории животноводческих комплексов и ферм и в их санитарно-защитных зонах не допускается размещать предприятия по переработке сельскохозяйственной продукции, объекты питания и объекты, к ним приравненные.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>Линии электропередачи, связи и других линейных сооружений местного значения следует размещать по границам полей севооборотов вдоль дорог, лесополос, существующих трасс с таким расчетом, чтобы обеспечивался свободный доступ к коммуникациям с территорий, не занятых сельскохозяйственными угодьями.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>Производственные зоны сельских поселений, как правило, не должны быть разделены на обособленные участки железными и автомобильными дорогами общей сети.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48">
        <w:rPr>
          <w:rFonts w:ascii="Times New Roman" w:hAnsi="Times New Roman" w:cs="Times New Roman"/>
          <w:bCs/>
          <w:sz w:val="28"/>
          <w:szCs w:val="28"/>
        </w:rPr>
        <w:t xml:space="preserve">При размещении сельскохозяйственных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воздуха. </w:t>
      </w:r>
    </w:p>
    <w:p w:rsidR="00CF1629" w:rsidRPr="00E87048" w:rsidRDefault="00CF1629" w:rsidP="00CF162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bookmarkStart w:id="10" w:name="_Toc109133041"/>
      <w:bookmarkStart w:id="11" w:name="_Toc391565685"/>
      <w:bookmarkStart w:id="12" w:name="_Toc429747263"/>
    </w:p>
    <w:p w:rsidR="00CF1629" w:rsidRPr="00E87048" w:rsidRDefault="00CF1629" w:rsidP="00CF162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bookmarkStart w:id="13" w:name="_Toc109917865"/>
      <w:bookmarkEnd w:id="10"/>
      <w:r w:rsidRPr="00E87048">
        <w:rPr>
          <w:rFonts w:ascii="Times New Roman" w:hAnsi="Times New Roman" w:cs="Times New Roman"/>
          <w:b/>
          <w:i/>
          <w:sz w:val="28"/>
          <w:szCs w:val="28"/>
        </w:rPr>
        <w:t>Зона сельскохозяйственного использования</w:t>
      </w:r>
      <w:bookmarkEnd w:id="13"/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>Земельные участки в составе зон сельскохозяйственного использования в населенных пунктах - земельные участки, занятые садово-огородными товариществами, пашнями, многолетними насаждениями, а также зданиями, строениями, сооружениями сельскохозяйственного назначения, -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застройки.</w:t>
      </w:r>
    </w:p>
    <w:p w:rsidR="00CF1629" w:rsidRPr="00E87048" w:rsidRDefault="00CF1629" w:rsidP="00CF162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>Сельскохозяйственные угодья - пашни, сенокосы, пастбища, залежи, земли, занятые многолетними насаждениями (садами, виноградниками и другими) - в составе земель сельскохозяйственного назначения имеют приоритет в использовании и подлежат особой охране.</w:t>
      </w:r>
    </w:p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bookmarkEnd w:id="11"/>
    <w:bookmarkEnd w:id="12"/>
    <w:p w:rsidR="00CF1629" w:rsidRPr="00E87048" w:rsidRDefault="00CF1629" w:rsidP="00CF16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7048">
        <w:rPr>
          <w:rFonts w:ascii="Times New Roman" w:hAnsi="Times New Roman" w:cs="Times New Roman"/>
          <w:b/>
          <w:i/>
          <w:sz w:val="28"/>
          <w:szCs w:val="28"/>
        </w:rPr>
        <w:t>Зоны специального назначения</w:t>
      </w:r>
    </w:p>
    <w:p w:rsidR="00CF1629" w:rsidRPr="00CF1629" w:rsidRDefault="00CF1629" w:rsidP="00CF1629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629">
        <w:rPr>
          <w:rFonts w:ascii="Times New Roman" w:hAnsi="Times New Roman" w:cs="Times New Roman"/>
          <w:sz w:val="28"/>
          <w:szCs w:val="28"/>
          <w:lang w:val="ru-RU"/>
        </w:rPr>
        <w:t xml:space="preserve">В состав территорий специального назначения могут включаться зоны, занятые кладбищами, крематориями, скотомогильниками, объектами размещения отходов производства и потребления, и иными объектами, размещение которых </w:t>
      </w:r>
      <w:r w:rsidRPr="00CF1629">
        <w:rPr>
          <w:rFonts w:ascii="Times New Roman" w:hAnsi="Times New Roman" w:cs="Times New Roman"/>
          <w:sz w:val="28"/>
          <w:szCs w:val="28"/>
          <w:lang w:val="ru-RU"/>
        </w:rPr>
        <w:lastRenderedPageBreak/>
        <w:t>может быть обеспечено только путем выделения указанных зон и недопустимо в других территориальных зонах.</w:t>
      </w:r>
    </w:p>
    <w:p w:rsidR="00CF1629" w:rsidRDefault="00CF1629" w:rsidP="00CF16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>Для объектов, расположенных на территориях специального назначения, в зависимости от мощности,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санитарно-защитные зоны.</w:t>
      </w:r>
    </w:p>
    <w:p w:rsidR="00CF1629" w:rsidRPr="00E87048" w:rsidRDefault="00CF1629" w:rsidP="00CF16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318" w:rsidRPr="00BC5AA7" w:rsidRDefault="00F67318" w:rsidP="00222D33">
      <w:pPr>
        <w:keepNext/>
        <w:keepLines/>
        <w:spacing w:after="0" w:line="240" w:lineRule="auto"/>
        <w:ind w:left="851"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14" w:name="_GoBack"/>
      <w:bookmarkEnd w:id="14"/>
    </w:p>
    <w:sectPr w:rsidR="00F67318" w:rsidRPr="00BC5AA7" w:rsidSect="001D17DA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969" w:rsidRDefault="008A6969" w:rsidP="00166AF6">
      <w:pPr>
        <w:spacing w:after="0" w:line="240" w:lineRule="auto"/>
      </w:pPr>
      <w:r>
        <w:separator/>
      </w:r>
    </w:p>
  </w:endnote>
  <w:endnote w:type="continuationSeparator" w:id="0">
    <w:p w:rsidR="008A6969" w:rsidRDefault="008A6969" w:rsidP="0016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9190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B601B" w:rsidRDefault="008F2313">
        <w:pPr>
          <w:pStyle w:val="a7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2049" type="#_x0000_t110" alt="Light horizontal" style="width:430.5pt;height:3.55pt;flip:y;visibility:visible;mso-left-percent:-10001;mso-top-percent:-10001;mso-position-horizontal:absolute;mso-position-horizontal-relative:char;mso-position-vertical:absolute;mso-position-vertical-relative:line;mso-left-percent:-10001;mso-top-percent:-10001" fillcolor="black" stroked="f">
              <v:fill r:id="rId1" o:title="" type="pattern"/>
              <w10:wrap type="none"/>
              <w10:anchorlock/>
            </v:shape>
          </w:pict>
        </w:r>
      </w:p>
      <w:p w:rsidR="008F7437" w:rsidRPr="00464FC6" w:rsidRDefault="00464FC6" w:rsidP="0051355F">
        <w:pPr>
          <w:pStyle w:val="a7"/>
          <w:jc w:val="both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ООО «РК</w:t>
        </w:r>
        <w:r w:rsidR="0051355F">
          <w:rPr>
            <w:rFonts w:ascii="Times New Roman" w:hAnsi="Times New Roman" w:cs="Times New Roman"/>
            <w:sz w:val="24"/>
          </w:rPr>
          <w:t>Ц</w:t>
        </w:r>
        <w:r>
          <w:rPr>
            <w:rFonts w:ascii="Times New Roman" w:hAnsi="Times New Roman" w:cs="Times New Roman"/>
            <w:sz w:val="24"/>
          </w:rPr>
          <w:t>»</w:t>
        </w:r>
        <w:r w:rsidR="0051355F">
          <w:rPr>
            <w:rFonts w:ascii="Times New Roman" w:hAnsi="Times New Roman" w:cs="Times New Roman"/>
            <w:sz w:val="24"/>
          </w:rPr>
          <w:t xml:space="preserve"> 202</w:t>
        </w:r>
        <w:r w:rsidR="00EA27D2">
          <w:rPr>
            <w:rFonts w:ascii="Times New Roman" w:hAnsi="Times New Roman" w:cs="Times New Roman"/>
            <w:sz w:val="24"/>
          </w:rPr>
          <w:t>3</w:t>
        </w:r>
        <w:r w:rsidR="0051355F">
          <w:rPr>
            <w:rFonts w:ascii="Times New Roman" w:hAnsi="Times New Roman" w:cs="Times New Roman"/>
            <w:sz w:val="24"/>
          </w:rPr>
          <w:t xml:space="preserve"> г.                                                </w:t>
        </w:r>
        <w:r w:rsidR="00D150EB" w:rsidRPr="00464FC6">
          <w:rPr>
            <w:rFonts w:ascii="Times New Roman" w:hAnsi="Times New Roman" w:cs="Times New Roman"/>
            <w:sz w:val="24"/>
          </w:rPr>
          <w:fldChar w:fldCharType="begin"/>
        </w:r>
        <w:r w:rsidR="000B601B" w:rsidRPr="00464FC6">
          <w:rPr>
            <w:rFonts w:ascii="Times New Roman" w:hAnsi="Times New Roman" w:cs="Times New Roman"/>
            <w:sz w:val="24"/>
          </w:rPr>
          <w:instrText>PAGE    \* MERGEFORMAT</w:instrText>
        </w:r>
        <w:r w:rsidR="00D150EB" w:rsidRPr="00464FC6">
          <w:rPr>
            <w:rFonts w:ascii="Times New Roman" w:hAnsi="Times New Roman" w:cs="Times New Roman"/>
            <w:sz w:val="24"/>
          </w:rPr>
          <w:fldChar w:fldCharType="separate"/>
        </w:r>
        <w:r w:rsidR="008F2313">
          <w:rPr>
            <w:rFonts w:ascii="Times New Roman" w:hAnsi="Times New Roman" w:cs="Times New Roman"/>
            <w:noProof/>
            <w:sz w:val="24"/>
          </w:rPr>
          <w:t>2</w:t>
        </w:r>
        <w:r w:rsidR="00D150EB" w:rsidRPr="00464FC6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969" w:rsidRDefault="008A6969" w:rsidP="00166AF6">
      <w:pPr>
        <w:spacing w:after="0" w:line="240" w:lineRule="auto"/>
      </w:pPr>
      <w:r>
        <w:separator/>
      </w:r>
    </w:p>
  </w:footnote>
  <w:footnote w:type="continuationSeparator" w:id="0">
    <w:p w:rsidR="008A6969" w:rsidRDefault="008A6969" w:rsidP="0016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DC6" w:rsidRDefault="00906DC6" w:rsidP="000B601B">
    <w:pPr>
      <w:pStyle w:val="a5"/>
      <w:jc w:val="center"/>
      <w:rPr>
        <w:rFonts w:ascii="Times New Roman" w:eastAsiaTheme="majorEastAsia" w:hAnsi="Times New Roman" w:cs="Times New Roman"/>
        <w:sz w:val="24"/>
        <w:szCs w:val="24"/>
      </w:rPr>
    </w:pPr>
    <w:r w:rsidRPr="00952ADF">
      <w:rPr>
        <w:rFonts w:ascii="Times New Roman" w:eastAsiaTheme="majorEastAsia" w:hAnsi="Times New Roman" w:cs="Times New Roman"/>
        <w:sz w:val="24"/>
        <w:szCs w:val="24"/>
      </w:rPr>
      <w:t>Внесение изменений в генеральный план муниципального образования</w:t>
    </w:r>
  </w:p>
  <w:p w:rsidR="008F7437" w:rsidRDefault="005F207C" w:rsidP="000B601B">
    <w:pPr>
      <w:pStyle w:val="a5"/>
      <w:pBdr>
        <w:bottom w:val="single" w:sz="4" w:space="1" w:color="auto"/>
      </w:pBdr>
      <w:jc w:val="center"/>
      <w:rPr>
        <w:rFonts w:ascii="Times New Roman" w:eastAsiaTheme="majorEastAsia" w:hAnsi="Times New Roman" w:cs="Times New Roman"/>
        <w:sz w:val="24"/>
        <w:szCs w:val="24"/>
      </w:rPr>
    </w:pPr>
    <w:r>
      <w:rPr>
        <w:rFonts w:ascii="Times New Roman" w:eastAsiaTheme="majorEastAsia" w:hAnsi="Times New Roman" w:cs="Times New Roman"/>
        <w:sz w:val="24"/>
        <w:szCs w:val="24"/>
      </w:rPr>
      <w:t>Надеждинский</w:t>
    </w:r>
    <w:r w:rsidR="008F2313">
      <w:rPr>
        <w:rFonts w:ascii="Times New Roman" w:eastAsiaTheme="majorEastAsia" w:hAnsi="Times New Roman" w:cs="Times New Roman"/>
        <w:sz w:val="24"/>
        <w:szCs w:val="24"/>
      </w:rPr>
      <w:t xml:space="preserve"> </w:t>
    </w:r>
    <w:r w:rsidR="00906DC6" w:rsidRPr="00952ADF">
      <w:rPr>
        <w:rFonts w:ascii="Times New Roman" w:eastAsiaTheme="majorEastAsia" w:hAnsi="Times New Roman" w:cs="Times New Roman"/>
        <w:sz w:val="24"/>
        <w:szCs w:val="24"/>
      </w:rPr>
      <w:t xml:space="preserve">сельсовет </w:t>
    </w:r>
    <w:r>
      <w:rPr>
        <w:rFonts w:ascii="Times New Roman" w:eastAsiaTheme="majorEastAsia" w:hAnsi="Times New Roman" w:cs="Times New Roman"/>
        <w:sz w:val="24"/>
        <w:szCs w:val="24"/>
      </w:rPr>
      <w:t>Саракташского</w:t>
    </w:r>
    <w:r w:rsidR="00906DC6" w:rsidRPr="00952ADF">
      <w:rPr>
        <w:rFonts w:ascii="Times New Roman" w:eastAsiaTheme="majorEastAsia" w:hAnsi="Times New Roman" w:cs="Times New Roman"/>
        <w:sz w:val="24"/>
        <w:szCs w:val="24"/>
      </w:rPr>
      <w:t xml:space="preserve"> района Оренбургской области</w:t>
    </w:r>
  </w:p>
  <w:p w:rsidR="000B601B" w:rsidRDefault="000B601B" w:rsidP="000B601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8A880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72A6DBEA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1216"/>
        </w:tabs>
        <w:ind w:left="1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360"/>
        </w:tabs>
        <w:ind w:left="1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04"/>
        </w:tabs>
        <w:ind w:left="1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48"/>
        </w:tabs>
        <w:ind w:left="1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92"/>
        </w:tabs>
        <w:ind w:left="1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936"/>
        </w:tabs>
        <w:ind w:left="1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0"/>
        </w:tabs>
        <w:ind w:left="2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24"/>
        </w:tabs>
        <w:ind w:left="222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  <w:color w:val="auto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2E12D7F"/>
    <w:multiLevelType w:val="hybridMultilevel"/>
    <w:tmpl w:val="57560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8527D"/>
    <w:multiLevelType w:val="hybridMultilevel"/>
    <w:tmpl w:val="7F042ADC"/>
    <w:lvl w:ilvl="0" w:tplc="762C1A70">
      <w:start w:val="1"/>
      <w:numFmt w:val="decimal"/>
      <w:lvlText w:val="%1."/>
      <w:lvlJc w:val="left"/>
      <w:pPr>
        <w:ind w:left="1211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BC0648A"/>
    <w:multiLevelType w:val="hybridMultilevel"/>
    <w:tmpl w:val="94261BF8"/>
    <w:name w:val="WW8Num35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154C3AC2"/>
    <w:multiLevelType w:val="hybridMultilevel"/>
    <w:tmpl w:val="CF1AD18A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E0DAA0AC">
      <w:start w:val="1"/>
      <w:numFmt w:val="bullet"/>
      <w:lvlText w:val="־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AF134B"/>
    <w:multiLevelType w:val="hybridMultilevel"/>
    <w:tmpl w:val="8A704C1E"/>
    <w:lvl w:ilvl="0" w:tplc="00000006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B3749"/>
    <w:multiLevelType w:val="hybridMultilevel"/>
    <w:tmpl w:val="3BF80B0A"/>
    <w:lvl w:ilvl="0" w:tplc="00000040">
      <w:start w:val="1"/>
      <w:numFmt w:val="bullet"/>
      <w:lvlText w:val="−"/>
      <w:lvlJc w:val="left"/>
      <w:pPr>
        <w:ind w:left="928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2D57C52"/>
    <w:multiLevelType w:val="hybridMultilevel"/>
    <w:tmpl w:val="0F4071B4"/>
    <w:lvl w:ilvl="0" w:tplc="F9609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6661FD"/>
    <w:multiLevelType w:val="hybridMultilevel"/>
    <w:tmpl w:val="0606955A"/>
    <w:lvl w:ilvl="0" w:tplc="00000008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CE16EAF"/>
    <w:multiLevelType w:val="hybridMultilevel"/>
    <w:tmpl w:val="9788AEFA"/>
    <w:lvl w:ilvl="0" w:tplc="00000003">
      <w:start w:val="1"/>
      <w:numFmt w:val="bullet"/>
      <w:lvlText w:val="−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C137B"/>
    <w:multiLevelType w:val="hybridMultilevel"/>
    <w:tmpl w:val="16A2A160"/>
    <w:lvl w:ilvl="0" w:tplc="00000006">
      <w:start w:val="1"/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76143D"/>
    <w:multiLevelType w:val="multilevel"/>
    <w:tmpl w:val="BB125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F25591C"/>
    <w:multiLevelType w:val="hybridMultilevel"/>
    <w:tmpl w:val="190056E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 w15:restartNumberingAfterBreak="0">
    <w:nsid w:val="300159E6"/>
    <w:multiLevelType w:val="hybridMultilevel"/>
    <w:tmpl w:val="00EE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C62E0"/>
    <w:multiLevelType w:val="hybridMultilevel"/>
    <w:tmpl w:val="C832DDDA"/>
    <w:lvl w:ilvl="0" w:tplc="F89C4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190C54"/>
    <w:multiLevelType w:val="multilevel"/>
    <w:tmpl w:val="BC78C37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3E7676F3"/>
    <w:multiLevelType w:val="hybridMultilevel"/>
    <w:tmpl w:val="3586A686"/>
    <w:lvl w:ilvl="0" w:tplc="00000040">
      <w:start w:val="1"/>
      <w:numFmt w:val="bullet"/>
      <w:lvlText w:val="−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 w15:restartNumberingAfterBreak="0">
    <w:nsid w:val="40912BF5"/>
    <w:multiLevelType w:val="hybridMultilevel"/>
    <w:tmpl w:val="3348B5AE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31B3D"/>
    <w:multiLevelType w:val="hybridMultilevel"/>
    <w:tmpl w:val="5F76C362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7193D"/>
    <w:multiLevelType w:val="multilevel"/>
    <w:tmpl w:val="C6A06788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576" w:hanging="576"/>
      </w:pPr>
      <w:rPr>
        <w:rFonts w:ascii="Symbol" w:hAnsi="Symbol" w:hint="default"/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466A2452"/>
    <w:multiLevelType w:val="hybridMultilevel"/>
    <w:tmpl w:val="F7B46864"/>
    <w:lvl w:ilvl="0" w:tplc="F600F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191129"/>
    <w:multiLevelType w:val="hybridMultilevel"/>
    <w:tmpl w:val="5DFC2976"/>
    <w:lvl w:ilvl="0" w:tplc="E1C625E0">
      <w:start w:val="3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82FDC"/>
    <w:multiLevelType w:val="hybridMultilevel"/>
    <w:tmpl w:val="5F76C362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80F55"/>
    <w:multiLevelType w:val="hybridMultilevel"/>
    <w:tmpl w:val="D55CB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332DE"/>
    <w:multiLevelType w:val="multilevel"/>
    <w:tmpl w:val="6602B3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28" w15:restartNumberingAfterBreak="0">
    <w:nsid w:val="5B25586E"/>
    <w:multiLevelType w:val="hybridMultilevel"/>
    <w:tmpl w:val="7BBC474C"/>
    <w:lvl w:ilvl="0" w:tplc="00000040">
      <w:start w:val="1"/>
      <w:numFmt w:val="bullet"/>
      <w:lvlText w:val="−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1736B6"/>
    <w:multiLevelType w:val="hybridMultilevel"/>
    <w:tmpl w:val="345409DA"/>
    <w:lvl w:ilvl="0" w:tplc="00000006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A5B30"/>
    <w:multiLevelType w:val="hybridMultilevel"/>
    <w:tmpl w:val="342AB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00905"/>
    <w:multiLevelType w:val="hybridMultilevel"/>
    <w:tmpl w:val="3348B5AE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E6C77"/>
    <w:multiLevelType w:val="hybridMultilevel"/>
    <w:tmpl w:val="3348B5AE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30617"/>
    <w:multiLevelType w:val="hybridMultilevel"/>
    <w:tmpl w:val="B3F44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06DD4"/>
    <w:multiLevelType w:val="hybridMultilevel"/>
    <w:tmpl w:val="CE2E754E"/>
    <w:lvl w:ilvl="0" w:tplc="0C2A28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7C956F4"/>
    <w:multiLevelType w:val="hybridMultilevel"/>
    <w:tmpl w:val="29F6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E5FD8"/>
    <w:multiLevelType w:val="hybridMultilevel"/>
    <w:tmpl w:val="3348B5AE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B640A"/>
    <w:multiLevelType w:val="hybridMultilevel"/>
    <w:tmpl w:val="5F76C362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70D8C"/>
    <w:multiLevelType w:val="hybridMultilevel"/>
    <w:tmpl w:val="F7B22BA0"/>
    <w:lvl w:ilvl="0" w:tplc="00000003">
      <w:start w:val="1"/>
      <w:numFmt w:val="bullet"/>
      <w:lvlText w:val="−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852D5"/>
    <w:multiLevelType w:val="hybridMultilevel"/>
    <w:tmpl w:val="EE2E004E"/>
    <w:lvl w:ilvl="0" w:tplc="E3C834DE">
      <w:start w:val="1"/>
      <w:numFmt w:val="bullet"/>
      <w:lvlText w:val=""/>
      <w:lvlJc w:val="left"/>
      <w:pPr>
        <w:tabs>
          <w:tab w:val="num" w:pos="1134"/>
        </w:tabs>
        <w:ind w:left="1247" w:hanging="39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23"/>
  </w:num>
  <w:num w:numId="4">
    <w:abstractNumId w:val="17"/>
  </w:num>
  <w:num w:numId="5">
    <w:abstractNumId w:val="1"/>
  </w:num>
  <w:num w:numId="6">
    <w:abstractNumId w:val="22"/>
  </w:num>
  <w:num w:numId="7">
    <w:abstractNumId w:val="24"/>
  </w:num>
  <w:num w:numId="8">
    <w:abstractNumId w:val="15"/>
  </w:num>
  <w:num w:numId="9">
    <w:abstractNumId w:val="35"/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1">
    <w:abstractNumId w:val="34"/>
  </w:num>
  <w:num w:numId="12">
    <w:abstractNumId w:val="5"/>
  </w:num>
  <w:num w:numId="13">
    <w:abstractNumId w:val="20"/>
  </w:num>
  <w:num w:numId="14">
    <w:abstractNumId w:val="36"/>
  </w:num>
  <w:num w:numId="15">
    <w:abstractNumId w:val="31"/>
  </w:num>
  <w:num w:numId="16">
    <w:abstractNumId w:val="32"/>
  </w:num>
  <w:num w:numId="17">
    <w:abstractNumId w:val="11"/>
  </w:num>
  <w:num w:numId="18">
    <w:abstractNumId w:val="28"/>
  </w:num>
  <w:num w:numId="19">
    <w:abstractNumId w:val="21"/>
  </w:num>
  <w:num w:numId="20">
    <w:abstractNumId w:val="37"/>
  </w:num>
  <w:num w:numId="21">
    <w:abstractNumId w:val="25"/>
  </w:num>
  <w:num w:numId="22">
    <w:abstractNumId w:val="9"/>
  </w:num>
  <w:num w:numId="23">
    <w:abstractNumId w:val="19"/>
  </w:num>
  <w:num w:numId="24">
    <w:abstractNumId w:val="2"/>
  </w:num>
  <w:num w:numId="25">
    <w:abstractNumId w:val="4"/>
  </w:num>
  <w:num w:numId="26">
    <w:abstractNumId w:val="14"/>
  </w:num>
  <w:num w:numId="27">
    <w:abstractNumId w:val="12"/>
  </w:num>
  <w:num w:numId="28">
    <w:abstractNumId w:val="38"/>
  </w:num>
  <w:num w:numId="29">
    <w:abstractNumId w:val="39"/>
  </w:num>
  <w:num w:numId="30">
    <w:abstractNumId w:val="26"/>
  </w:num>
  <w:num w:numId="31">
    <w:abstractNumId w:val="13"/>
  </w:num>
  <w:num w:numId="32">
    <w:abstractNumId w:val="29"/>
  </w:num>
  <w:num w:numId="33">
    <w:abstractNumId w:val="8"/>
  </w:num>
  <w:num w:numId="34">
    <w:abstractNumId w:val="7"/>
  </w:num>
  <w:num w:numId="35">
    <w:abstractNumId w:val="6"/>
  </w:num>
  <w:num w:numId="36">
    <w:abstractNumId w:val="3"/>
  </w:num>
  <w:num w:numId="37">
    <w:abstractNumId w:val="33"/>
  </w:num>
  <w:num w:numId="38">
    <w:abstractNumId w:val="10"/>
  </w:num>
  <w:num w:numId="39">
    <w:abstractNumId w:val="16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6AF6"/>
    <w:rsid w:val="000069BD"/>
    <w:rsid w:val="00007A37"/>
    <w:rsid w:val="0001421C"/>
    <w:rsid w:val="000149A9"/>
    <w:rsid w:val="0001726A"/>
    <w:rsid w:val="00027166"/>
    <w:rsid w:val="00034798"/>
    <w:rsid w:val="000415D4"/>
    <w:rsid w:val="00044E04"/>
    <w:rsid w:val="000522CB"/>
    <w:rsid w:val="00054A09"/>
    <w:rsid w:val="000603E8"/>
    <w:rsid w:val="00061E9C"/>
    <w:rsid w:val="00067440"/>
    <w:rsid w:val="00070207"/>
    <w:rsid w:val="00071982"/>
    <w:rsid w:val="00086F31"/>
    <w:rsid w:val="00087ADC"/>
    <w:rsid w:val="00092586"/>
    <w:rsid w:val="000A0C3C"/>
    <w:rsid w:val="000A108C"/>
    <w:rsid w:val="000B1241"/>
    <w:rsid w:val="000B1588"/>
    <w:rsid w:val="000B1DE9"/>
    <w:rsid w:val="000B3D27"/>
    <w:rsid w:val="000B528E"/>
    <w:rsid w:val="000B601B"/>
    <w:rsid w:val="000C2EDF"/>
    <w:rsid w:val="000C77D5"/>
    <w:rsid w:val="000E0E02"/>
    <w:rsid w:val="000E1BFD"/>
    <w:rsid w:val="000E6402"/>
    <w:rsid w:val="000E68C0"/>
    <w:rsid w:val="000F7F18"/>
    <w:rsid w:val="00102CE5"/>
    <w:rsid w:val="00111FEF"/>
    <w:rsid w:val="00113FA0"/>
    <w:rsid w:val="00116357"/>
    <w:rsid w:val="00124490"/>
    <w:rsid w:val="00131974"/>
    <w:rsid w:val="00147C44"/>
    <w:rsid w:val="0015715C"/>
    <w:rsid w:val="00163DED"/>
    <w:rsid w:val="00164372"/>
    <w:rsid w:val="00166AF6"/>
    <w:rsid w:val="00167DCF"/>
    <w:rsid w:val="0017014B"/>
    <w:rsid w:val="00170D11"/>
    <w:rsid w:val="001824C8"/>
    <w:rsid w:val="001901B7"/>
    <w:rsid w:val="001A53F9"/>
    <w:rsid w:val="001D17DA"/>
    <w:rsid w:val="001D58DA"/>
    <w:rsid w:val="001E1E42"/>
    <w:rsid w:val="001E5487"/>
    <w:rsid w:val="001E61AD"/>
    <w:rsid w:val="001E6553"/>
    <w:rsid w:val="001F37AF"/>
    <w:rsid w:val="00204229"/>
    <w:rsid w:val="0021285D"/>
    <w:rsid w:val="00212FF6"/>
    <w:rsid w:val="00222ABC"/>
    <w:rsid w:val="00222D33"/>
    <w:rsid w:val="00223975"/>
    <w:rsid w:val="00225960"/>
    <w:rsid w:val="002476DA"/>
    <w:rsid w:val="00247868"/>
    <w:rsid w:val="0026468D"/>
    <w:rsid w:val="00282765"/>
    <w:rsid w:val="00283AEC"/>
    <w:rsid w:val="002A273D"/>
    <w:rsid w:val="002A41F9"/>
    <w:rsid w:val="002B06D1"/>
    <w:rsid w:val="002B0B53"/>
    <w:rsid w:val="002B6D80"/>
    <w:rsid w:val="002D463F"/>
    <w:rsid w:val="002E1AEE"/>
    <w:rsid w:val="002F3ABF"/>
    <w:rsid w:val="002F652C"/>
    <w:rsid w:val="00316A39"/>
    <w:rsid w:val="00327951"/>
    <w:rsid w:val="003366C4"/>
    <w:rsid w:val="00344734"/>
    <w:rsid w:val="00345F0D"/>
    <w:rsid w:val="00352C91"/>
    <w:rsid w:val="0036014A"/>
    <w:rsid w:val="00361C71"/>
    <w:rsid w:val="00383CC1"/>
    <w:rsid w:val="00394F67"/>
    <w:rsid w:val="003969B7"/>
    <w:rsid w:val="003A5751"/>
    <w:rsid w:val="003C0567"/>
    <w:rsid w:val="003C7F39"/>
    <w:rsid w:val="003D5502"/>
    <w:rsid w:val="003D57CC"/>
    <w:rsid w:val="003D7433"/>
    <w:rsid w:val="003E1600"/>
    <w:rsid w:val="003E3344"/>
    <w:rsid w:val="003F2C66"/>
    <w:rsid w:val="00400748"/>
    <w:rsid w:val="00413E5C"/>
    <w:rsid w:val="0041545A"/>
    <w:rsid w:val="004156F8"/>
    <w:rsid w:val="00423DB6"/>
    <w:rsid w:val="00426A10"/>
    <w:rsid w:val="00435DD0"/>
    <w:rsid w:val="004378A1"/>
    <w:rsid w:val="00441452"/>
    <w:rsid w:val="004417DD"/>
    <w:rsid w:val="00450AB7"/>
    <w:rsid w:val="00454B29"/>
    <w:rsid w:val="00462B5F"/>
    <w:rsid w:val="00464FC6"/>
    <w:rsid w:val="00470AD8"/>
    <w:rsid w:val="00473B68"/>
    <w:rsid w:val="00474B2C"/>
    <w:rsid w:val="00474C6F"/>
    <w:rsid w:val="004854E0"/>
    <w:rsid w:val="00487048"/>
    <w:rsid w:val="004923AA"/>
    <w:rsid w:val="004945C3"/>
    <w:rsid w:val="00495C9A"/>
    <w:rsid w:val="004A1C49"/>
    <w:rsid w:val="004A1FFC"/>
    <w:rsid w:val="004A5A89"/>
    <w:rsid w:val="004A67E1"/>
    <w:rsid w:val="004A7DE2"/>
    <w:rsid w:val="004B425E"/>
    <w:rsid w:val="004C1D5D"/>
    <w:rsid w:val="004C2DE0"/>
    <w:rsid w:val="004C2E55"/>
    <w:rsid w:val="004D2811"/>
    <w:rsid w:val="004E2059"/>
    <w:rsid w:val="004E45D6"/>
    <w:rsid w:val="004F32F0"/>
    <w:rsid w:val="004F5333"/>
    <w:rsid w:val="00504177"/>
    <w:rsid w:val="0050428D"/>
    <w:rsid w:val="005129F0"/>
    <w:rsid w:val="0051355F"/>
    <w:rsid w:val="00520C2A"/>
    <w:rsid w:val="005227FE"/>
    <w:rsid w:val="00536104"/>
    <w:rsid w:val="00537368"/>
    <w:rsid w:val="005423D5"/>
    <w:rsid w:val="00542E2C"/>
    <w:rsid w:val="0054380B"/>
    <w:rsid w:val="00553BE4"/>
    <w:rsid w:val="0055588B"/>
    <w:rsid w:val="0056224E"/>
    <w:rsid w:val="00567AE6"/>
    <w:rsid w:val="00585701"/>
    <w:rsid w:val="00586DD2"/>
    <w:rsid w:val="005A3410"/>
    <w:rsid w:val="005B12BC"/>
    <w:rsid w:val="005B35EA"/>
    <w:rsid w:val="005B6803"/>
    <w:rsid w:val="005C035E"/>
    <w:rsid w:val="005C102A"/>
    <w:rsid w:val="005C702A"/>
    <w:rsid w:val="005D2AEF"/>
    <w:rsid w:val="005F207C"/>
    <w:rsid w:val="005F25FE"/>
    <w:rsid w:val="005F3193"/>
    <w:rsid w:val="005F4AE0"/>
    <w:rsid w:val="00606058"/>
    <w:rsid w:val="00614557"/>
    <w:rsid w:val="006157B1"/>
    <w:rsid w:val="006175FD"/>
    <w:rsid w:val="006238EE"/>
    <w:rsid w:val="00625361"/>
    <w:rsid w:val="006315EE"/>
    <w:rsid w:val="00634C1E"/>
    <w:rsid w:val="00635378"/>
    <w:rsid w:val="0063654B"/>
    <w:rsid w:val="0064183A"/>
    <w:rsid w:val="006447E1"/>
    <w:rsid w:val="006512CC"/>
    <w:rsid w:val="00663523"/>
    <w:rsid w:val="006643E1"/>
    <w:rsid w:val="0066778D"/>
    <w:rsid w:val="00674B8B"/>
    <w:rsid w:val="00675BF4"/>
    <w:rsid w:val="00680F0C"/>
    <w:rsid w:val="00681802"/>
    <w:rsid w:val="00687B90"/>
    <w:rsid w:val="00692C9C"/>
    <w:rsid w:val="00694711"/>
    <w:rsid w:val="006953D7"/>
    <w:rsid w:val="00697C57"/>
    <w:rsid w:val="006A0277"/>
    <w:rsid w:val="006A1DC3"/>
    <w:rsid w:val="006A6936"/>
    <w:rsid w:val="006B18EF"/>
    <w:rsid w:val="006C49B9"/>
    <w:rsid w:val="006D479A"/>
    <w:rsid w:val="006E02B9"/>
    <w:rsid w:val="006E0886"/>
    <w:rsid w:val="006E3057"/>
    <w:rsid w:val="006F454B"/>
    <w:rsid w:val="00710F68"/>
    <w:rsid w:val="00714D0D"/>
    <w:rsid w:val="00720FD1"/>
    <w:rsid w:val="00721048"/>
    <w:rsid w:val="007264C6"/>
    <w:rsid w:val="007414DA"/>
    <w:rsid w:val="00753155"/>
    <w:rsid w:val="0075492B"/>
    <w:rsid w:val="00770EF6"/>
    <w:rsid w:val="00773813"/>
    <w:rsid w:val="0077499E"/>
    <w:rsid w:val="0077668C"/>
    <w:rsid w:val="00776BFB"/>
    <w:rsid w:val="00782B57"/>
    <w:rsid w:val="0078314F"/>
    <w:rsid w:val="0078471B"/>
    <w:rsid w:val="00785E66"/>
    <w:rsid w:val="007903B8"/>
    <w:rsid w:val="007945B7"/>
    <w:rsid w:val="0079675C"/>
    <w:rsid w:val="007A5E86"/>
    <w:rsid w:val="007A774A"/>
    <w:rsid w:val="007B0AFC"/>
    <w:rsid w:val="007B4D26"/>
    <w:rsid w:val="007E3129"/>
    <w:rsid w:val="007F0092"/>
    <w:rsid w:val="007F2512"/>
    <w:rsid w:val="007F3A51"/>
    <w:rsid w:val="00800F52"/>
    <w:rsid w:val="00803F55"/>
    <w:rsid w:val="008152CC"/>
    <w:rsid w:val="00821DD9"/>
    <w:rsid w:val="00824B84"/>
    <w:rsid w:val="00836693"/>
    <w:rsid w:val="00845FDE"/>
    <w:rsid w:val="008563EE"/>
    <w:rsid w:val="0086223E"/>
    <w:rsid w:val="00862F46"/>
    <w:rsid w:val="008668E9"/>
    <w:rsid w:val="008711AD"/>
    <w:rsid w:val="00877B9A"/>
    <w:rsid w:val="0088252F"/>
    <w:rsid w:val="008858D4"/>
    <w:rsid w:val="00896B47"/>
    <w:rsid w:val="008A1FD6"/>
    <w:rsid w:val="008A329C"/>
    <w:rsid w:val="008A6969"/>
    <w:rsid w:val="008C053E"/>
    <w:rsid w:val="008D1EA5"/>
    <w:rsid w:val="008D3D02"/>
    <w:rsid w:val="008D4A67"/>
    <w:rsid w:val="008E2C24"/>
    <w:rsid w:val="008F1C58"/>
    <w:rsid w:val="008F2313"/>
    <w:rsid w:val="008F6F01"/>
    <w:rsid w:val="008F7437"/>
    <w:rsid w:val="00906DC6"/>
    <w:rsid w:val="0091573B"/>
    <w:rsid w:val="00920C01"/>
    <w:rsid w:val="009240CB"/>
    <w:rsid w:val="00931B4D"/>
    <w:rsid w:val="0093496A"/>
    <w:rsid w:val="00934F03"/>
    <w:rsid w:val="00942A43"/>
    <w:rsid w:val="00950356"/>
    <w:rsid w:val="00950897"/>
    <w:rsid w:val="009542A1"/>
    <w:rsid w:val="00957ED0"/>
    <w:rsid w:val="00960E9F"/>
    <w:rsid w:val="00961ADB"/>
    <w:rsid w:val="00962ACF"/>
    <w:rsid w:val="00963D0F"/>
    <w:rsid w:val="009645CC"/>
    <w:rsid w:val="00964EF4"/>
    <w:rsid w:val="00972C0E"/>
    <w:rsid w:val="009856E7"/>
    <w:rsid w:val="00986956"/>
    <w:rsid w:val="0098721E"/>
    <w:rsid w:val="00992B43"/>
    <w:rsid w:val="009A3467"/>
    <w:rsid w:val="009A7306"/>
    <w:rsid w:val="009B6C7B"/>
    <w:rsid w:val="009B790F"/>
    <w:rsid w:val="009C4B71"/>
    <w:rsid w:val="009D7DBE"/>
    <w:rsid w:val="009E0718"/>
    <w:rsid w:val="009F2122"/>
    <w:rsid w:val="009F241F"/>
    <w:rsid w:val="009F54D5"/>
    <w:rsid w:val="00A03B19"/>
    <w:rsid w:val="00A10842"/>
    <w:rsid w:val="00A15DA2"/>
    <w:rsid w:val="00A17254"/>
    <w:rsid w:val="00A36186"/>
    <w:rsid w:val="00A43970"/>
    <w:rsid w:val="00A57191"/>
    <w:rsid w:val="00A6784D"/>
    <w:rsid w:val="00A74C7F"/>
    <w:rsid w:val="00A76173"/>
    <w:rsid w:val="00A8028F"/>
    <w:rsid w:val="00A87C88"/>
    <w:rsid w:val="00A91EC6"/>
    <w:rsid w:val="00A96568"/>
    <w:rsid w:val="00A96752"/>
    <w:rsid w:val="00AA056D"/>
    <w:rsid w:val="00AA088A"/>
    <w:rsid w:val="00AB02CB"/>
    <w:rsid w:val="00AB4F09"/>
    <w:rsid w:val="00AB6AD2"/>
    <w:rsid w:val="00AC159A"/>
    <w:rsid w:val="00AC7424"/>
    <w:rsid w:val="00AF3CF2"/>
    <w:rsid w:val="00B07E34"/>
    <w:rsid w:val="00B12AC4"/>
    <w:rsid w:val="00B24942"/>
    <w:rsid w:val="00B25D9A"/>
    <w:rsid w:val="00B344DB"/>
    <w:rsid w:val="00B43312"/>
    <w:rsid w:val="00B45FE2"/>
    <w:rsid w:val="00B578DB"/>
    <w:rsid w:val="00B66A5B"/>
    <w:rsid w:val="00B67693"/>
    <w:rsid w:val="00B679F0"/>
    <w:rsid w:val="00B7018F"/>
    <w:rsid w:val="00B80336"/>
    <w:rsid w:val="00B80A84"/>
    <w:rsid w:val="00BA4DCD"/>
    <w:rsid w:val="00BB220F"/>
    <w:rsid w:val="00BB32A7"/>
    <w:rsid w:val="00BB3E17"/>
    <w:rsid w:val="00BB7622"/>
    <w:rsid w:val="00BC5AA7"/>
    <w:rsid w:val="00BD0B12"/>
    <w:rsid w:val="00BD162E"/>
    <w:rsid w:val="00BD3F1A"/>
    <w:rsid w:val="00BD52CA"/>
    <w:rsid w:val="00BE04F4"/>
    <w:rsid w:val="00BE66FB"/>
    <w:rsid w:val="00BF0185"/>
    <w:rsid w:val="00BF36DA"/>
    <w:rsid w:val="00C00A80"/>
    <w:rsid w:val="00C03840"/>
    <w:rsid w:val="00C101B2"/>
    <w:rsid w:val="00C11D64"/>
    <w:rsid w:val="00C13A34"/>
    <w:rsid w:val="00C40CBC"/>
    <w:rsid w:val="00C45C41"/>
    <w:rsid w:val="00C478AE"/>
    <w:rsid w:val="00C5248D"/>
    <w:rsid w:val="00C57F02"/>
    <w:rsid w:val="00C606B7"/>
    <w:rsid w:val="00C61B3D"/>
    <w:rsid w:val="00C641F2"/>
    <w:rsid w:val="00C67DF0"/>
    <w:rsid w:val="00C76A8F"/>
    <w:rsid w:val="00C87617"/>
    <w:rsid w:val="00C91A16"/>
    <w:rsid w:val="00C94C4B"/>
    <w:rsid w:val="00CA22B2"/>
    <w:rsid w:val="00CA2EA2"/>
    <w:rsid w:val="00CA3947"/>
    <w:rsid w:val="00CB109A"/>
    <w:rsid w:val="00CC3CC5"/>
    <w:rsid w:val="00CD20D1"/>
    <w:rsid w:val="00CE04FE"/>
    <w:rsid w:val="00CE76A0"/>
    <w:rsid w:val="00CE7FBC"/>
    <w:rsid w:val="00CF1629"/>
    <w:rsid w:val="00CF3F38"/>
    <w:rsid w:val="00CF7892"/>
    <w:rsid w:val="00D0744C"/>
    <w:rsid w:val="00D105E5"/>
    <w:rsid w:val="00D131B5"/>
    <w:rsid w:val="00D13A91"/>
    <w:rsid w:val="00D150EB"/>
    <w:rsid w:val="00D16249"/>
    <w:rsid w:val="00D17A43"/>
    <w:rsid w:val="00D27B10"/>
    <w:rsid w:val="00D3361E"/>
    <w:rsid w:val="00D37393"/>
    <w:rsid w:val="00D412A5"/>
    <w:rsid w:val="00D440A2"/>
    <w:rsid w:val="00D45693"/>
    <w:rsid w:val="00D458BF"/>
    <w:rsid w:val="00D50A4A"/>
    <w:rsid w:val="00D51AF3"/>
    <w:rsid w:val="00D54D2A"/>
    <w:rsid w:val="00D64FE3"/>
    <w:rsid w:val="00D737F8"/>
    <w:rsid w:val="00D8539A"/>
    <w:rsid w:val="00D92409"/>
    <w:rsid w:val="00D93C8A"/>
    <w:rsid w:val="00D9503D"/>
    <w:rsid w:val="00D95FB2"/>
    <w:rsid w:val="00DA2758"/>
    <w:rsid w:val="00DB0809"/>
    <w:rsid w:val="00DB72D3"/>
    <w:rsid w:val="00DD0692"/>
    <w:rsid w:val="00DD5319"/>
    <w:rsid w:val="00DD68A1"/>
    <w:rsid w:val="00DD7A1B"/>
    <w:rsid w:val="00DE3409"/>
    <w:rsid w:val="00DF0538"/>
    <w:rsid w:val="00DF54CB"/>
    <w:rsid w:val="00E000AD"/>
    <w:rsid w:val="00E01987"/>
    <w:rsid w:val="00E16A91"/>
    <w:rsid w:val="00E301D0"/>
    <w:rsid w:val="00E43C21"/>
    <w:rsid w:val="00E471A6"/>
    <w:rsid w:val="00E65121"/>
    <w:rsid w:val="00E714F7"/>
    <w:rsid w:val="00E71E0B"/>
    <w:rsid w:val="00E733FB"/>
    <w:rsid w:val="00E80C8A"/>
    <w:rsid w:val="00E86EAB"/>
    <w:rsid w:val="00E90D49"/>
    <w:rsid w:val="00EA0AE3"/>
    <w:rsid w:val="00EA27D2"/>
    <w:rsid w:val="00EC2D6E"/>
    <w:rsid w:val="00EC4574"/>
    <w:rsid w:val="00ED22C2"/>
    <w:rsid w:val="00ED2A0F"/>
    <w:rsid w:val="00ED3D84"/>
    <w:rsid w:val="00ED555D"/>
    <w:rsid w:val="00ED6C9A"/>
    <w:rsid w:val="00EE1484"/>
    <w:rsid w:val="00EE26F4"/>
    <w:rsid w:val="00F0274F"/>
    <w:rsid w:val="00F14828"/>
    <w:rsid w:val="00F1659D"/>
    <w:rsid w:val="00F20494"/>
    <w:rsid w:val="00F27A4E"/>
    <w:rsid w:val="00F31392"/>
    <w:rsid w:val="00F317B8"/>
    <w:rsid w:val="00F3236F"/>
    <w:rsid w:val="00F4003A"/>
    <w:rsid w:val="00F43DB8"/>
    <w:rsid w:val="00F5054C"/>
    <w:rsid w:val="00F50825"/>
    <w:rsid w:val="00F55EA3"/>
    <w:rsid w:val="00F61A5E"/>
    <w:rsid w:val="00F67318"/>
    <w:rsid w:val="00F82626"/>
    <w:rsid w:val="00F840BC"/>
    <w:rsid w:val="00F92164"/>
    <w:rsid w:val="00F94A87"/>
    <w:rsid w:val="00FA69CF"/>
    <w:rsid w:val="00FC0C5A"/>
    <w:rsid w:val="00FC2EF1"/>
    <w:rsid w:val="00FC5804"/>
    <w:rsid w:val="00FC7490"/>
    <w:rsid w:val="00FE4DDF"/>
    <w:rsid w:val="00FE59FD"/>
    <w:rsid w:val="00FE5AD2"/>
    <w:rsid w:val="00FF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D4FCF3"/>
  <w15:docId w15:val="{CACB4180-E652-4189-8536-87F3C932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A8F"/>
  </w:style>
  <w:style w:type="paragraph" w:styleId="1">
    <w:name w:val="heading 1"/>
    <w:basedOn w:val="a"/>
    <w:next w:val="a"/>
    <w:link w:val="10"/>
    <w:uiPriority w:val="9"/>
    <w:qFormat/>
    <w:rsid w:val="00166AF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6AF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66AF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66AF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66AF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AF6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66AF6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66AF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166AF6"/>
  </w:style>
  <w:style w:type="paragraph" w:styleId="a7">
    <w:name w:val="footer"/>
    <w:basedOn w:val="a"/>
    <w:link w:val="a8"/>
    <w:uiPriority w:val="99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AF6"/>
  </w:style>
  <w:style w:type="paragraph" w:styleId="a9">
    <w:name w:val="Balloon Text"/>
    <w:basedOn w:val="a"/>
    <w:link w:val="aa"/>
    <w:uiPriority w:val="99"/>
    <w:semiHidden/>
    <w:unhideWhenUsed/>
    <w:rsid w:val="0016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6A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6A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66A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66AF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66A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6AF6"/>
    <w:rPr>
      <w:rFonts w:ascii="Calibri" w:eastAsia="Times New Roman" w:hAnsi="Calibri" w:cs="Times New Roman"/>
      <w:b/>
      <w:bCs/>
    </w:rPr>
  </w:style>
  <w:style w:type="paragraph" w:customStyle="1" w:styleId="ab">
    <w:name w:val="Второй уровень"/>
    <w:basedOn w:val="ac"/>
    <w:qFormat/>
    <w:rsid w:val="00166AF6"/>
    <w:pPr>
      <w:spacing w:before="120" w:after="120" w:line="312" w:lineRule="auto"/>
      <w:ind w:left="792" w:hanging="432"/>
      <w:jc w:val="center"/>
    </w:pPr>
    <w:rPr>
      <w:rFonts w:cs="Calibri"/>
      <w:b/>
      <w:bCs/>
      <w:sz w:val="24"/>
      <w:szCs w:val="24"/>
      <w:lang w:val="en-US" w:eastAsia="en-US" w:bidi="en-US"/>
    </w:rPr>
  </w:style>
  <w:style w:type="paragraph" w:styleId="ac">
    <w:name w:val="List Paragraph"/>
    <w:aliases w:val="обычный"/>
    <w:basedOn w:val="a"/>
    <w:link w:val="ad"/>
    <w:uiPriority w:val="34"/>
    <w:qFormat/>
    <w:rsid w:val="00166AF6"/>
    <w:pPr>
      <w:ind w:left="708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166AF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uiPriority w:val="10"/>
    <w:qFormat/>
    <w:rsid w:val="00166AF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0">
    <w:name w:val="Заголовок Знак"/>
    <w:basedOn w:val="a0"/>
    <w:link w:val="af"/>
    <w:uiPriority w:val="10"/>
    <w:rsid w:val="00166AF6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paragraph" w:styleId="11">
    <w:name w:val="toc 1"/>
    <w:basedOn w:val="a"/>
    <w:next w:val="a"/>
    <w:autoRedefine/>
    <w:uiPriority w:val="39"/>
    <w:unhideWhenUsed/>
    <w:rsid w:val="00116357"/>
    <w:pPr>
      <w:tabs>
        <w:tab w:val="left" w:pos="440"/>
        <w:tab w:val="right" w:leader="dot" w:pos="9345"/>
      </w:tabs>
      <w:spacing w:after="0" w:line="360" w:lineRule="auto"/>
    </w:pPr>
    <w:rPr>
      <w:rFonts w:ascii="Calibri" w:eastAsia="Times New Roman" w:hAnsi="Calibri" w:cs="Times New Roman"/>
    </w:rPr>
  </w:style>
  <w:style w:type="character" w:styleId="af1">
    <w:name w:val="Hyperlink"/>
    <w:basedOn w:val="a0"/>
    <w:uiPriority w:val="99"/>
    <w:unhideWhenUsed/>
    <w:rsid w:val="00166AF6"/>
    <w:rPr>
      <w:color w:val="0000FF"/>
      <w:u w:val="single"/>
    </w:rPr>
  </w:style>
  <w:style w:type="paragraph" w:styleId="af2">
    <w:name w:val="Document Map"/>
    <w:basedOn w:val="a"/>
    <w:link w:val="af3"/>
    <w:uiPriority w:val="99"/>
    <w:semiHidden/>
    <w:unhideWhenUsed/>
    <w:rsid w:val="00166AF6"/>
    <w:rPr>
      <w:rFonts w:ascii="Tahoma" w:eastAsia="Times New Roman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166AF6"/>
    <w:rPr>
      <w:rFonts w:ascii="Tahoma" w:eastAsia="Times New Roman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166AF6"/>
    <w:pPr>
      <w:ind w:left="220"/>
    </w:pPr>
    <w:rPr>
      <w:rFonts w:ascii="Calibri" w:eastAsia="Times New Roman" w:hAnsi="Calibri" w:cs="Times New Roman"/>
    </w:rPr>
  </w:style>
  <w:style w:type="paragraph" w:customStyle="1" w:styleId="S">
    <w:name w:val="S_Маркированный"/>
    <w:basedOn w:val="af4"/>
    <w:link w:val="S0"/>
    <w:autoRedefine/>
    <w:locked/>
    <w:rsid w:val="00166AF6"/>
    <w:pPr>
      <w:tabs>
        <w:tab w:val="left" w:pos="993"/>
      </w:tabs>
      <w:spacing w:after="0"/>
      <w:ind w:left="0" w:firstLine="0"/>
      <w:contextualSpacing w:val="0"/>
      <w:jc w:val="both"/>
    </w:pPr>
    <w:rPr>
      <w:rFonts w:ascii="Times New Roman" w:hAnsi="Times New Roman"/>
      <w:b/>
      <w:i/>
      <w:sz w:val="28"/>
      <w:szCs w:val="28"/>
    </w:rPr>
  </w:style>
  <w:style w:type="character" w:customStyle="1" w:styleId="S0">
    <w:name w:val="S_Маркированный Знак"/>
    <w:basedOn w:val="a0"/>
    <w:link w:val="S"/>
    <w:rsid w:val="00166AF6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f4">
    <w:name w:val="List Bullet"/>
    <w:basedOn w:val="a"/>
    <w:uiPriority w:val="99"/>
    <w:unhideWhenUsed/>
    <w:rsid w:val="00166AF6"/>
    <w:pPr>
      <w:ind w:left="1080" w:hanging="360"/>
      <w:contextualSpacing/>
    </w:pPr>
    <w:rPr>
      <w:rFonts w:ascii="Calibri" w:eastAsia="Times New Roman" w:hAnsi="Calibri" w:cs="Times New Roman"/>
    </w:rPr>
  </w:style>
  <w:style w:type="paragraph" w:customStyle="1" w:styleId="S1">
    <w:name w:val="S_Обычный"/>
    <w:basedOn w:val="a"/>
    <w:link w:val="S2"/>
    <w:autoRedefine/>
    <w:qFormat/>
    <w:rsid w:val="00166AF6"/>
    <w:pPr>
      <w:tabs>
        <w:tab w:val="left" w:pos="113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_Обычный Знак"/>
    <w:basedOn w:val="a0"/>
    <w:link w:val="S1"/>
    <w:rsid w:val="00166AF6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_12"/>
    <w:semiHidden/>
    <w:rsid w:val="00166AF6"/>
    <w:rPr>
      <w:b/>
    </w:rPr>
  </w:style>
  <w:style w:type="paragraph" w:customStyle="1" w:styleId="S10">
    <w:name w:val="S_Заголовок 1"/>
    <w:basedOn w:val="a"/>
    <w:rsid w:val="00166AF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13">
    <w:name w:val="Обычный1"/>
    <w:link w:val="Normal"/>
    <w:rsid w:val="00166AF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Normal">
    <w:name w:val="Normal Знак"/>
    <w:basedOn w:val="a0"/>
    <w:link w:val="13"/>
    <w:rsid w:val="00166AF6"/>
    <w:rPr>
      <w:rFonts w:ascii="Times New Roman" w:eastAsia="Times New Roman" w:hAnsi="Times New Roman" w:cs="Times New Roman"/>
      <w:szCs w:val="20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166AF6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166A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166AF6"/>
    <w:pPr>
      <w:ind w:left="440"/>
    </w:pPr>
    <w:rPr>
      <w:rFonts w:ascii="Calibri" w:eastAsia="Times New Roman" w:hAnsi="Calibri" w:cs="Times New Roman"/>
    </w:rPr>
  </w:style>
  <w:style w:type="paragraph" w:customStyle="1" w:styleId="S20">
    <w:name w:val="S_Заголовок 2"/>
    <w:basedOn w:val="2"/>
    <w:rsid w:val="00166AF6"/>
    <w:pPr>
      <w:keepNext w:val="0"/>
      <w:tabs>
        <w:tab w:val="num" w:pos="1134"/>
      </w:tabs>
      <w:spacing w:before="0" w:after="0" w:line="360" w:lineRule="auto"/>
      <w:ind w:firstLine="720"/>
      <w:jc w:val="both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166AF6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66AF6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f5">
    <w:name w:val="Body Text"/>
    <w:aliases w:val="Знак1 Знак"/>
    <w:basedOn w:val="a"/>
    <w:link w:val="af6"/>
    <w:uiPriority w:val="99"/>
    <w:rsid w:val="00166AF6"/>
    <w:pPr>
      <w:spacing w:after="120" w:line="240" w:lineRule="auto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character" w:customStyle="1" w:styleId="af6">
    <w:name w:val="Основной текст Знак"/>
    <w:aliases w:val="Знак1 Знак Знак"/>
    <w:basedOn w:val="a0"/>
    <w:link w:val="af5"/>
    <w:uiPriority w:val="99"/>
    <w:rsid w:val="00166AF6"/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customStyle="1" w:styleId="Style1">
    <w:name w:val="Style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5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6AF6"/>
    <w:pPr>
      <w:widowControl w:val="0"/>
      <w:autoSpaceDE w:val="0"/>
      <w:autoSpaceDN w:val="0"/>
      <w:adjustRightInd w:val="0"/>
      <w:spacing w:after="0" w:line="5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2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91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7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6AF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166AF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166AF6"/>
    <w:rPr>
      <w:rFonts w:ascii="Times New Roman" w:hAnsi="Times New Roman" w:cs="Times New Roman"/>
      <w:b/>
      <w:bCs/>
      <w:sz w:val="26"/>
      <w:szCs w:val="26"/>
    </w:rPr>
  </w:style>
  <w:style w:type="paragraph" w:styleId="af7">
    <w:name w:val="Body Text Indent"/>
    <w:basedOn w:val="a"/>
    <w:link w:val="af8"/>
    <w:uiPriority w:val="99"/>
    <w:semiHidden/>
    <w:unhideWhenUsed/>
    <w:rsid w:val="00166AF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166AF6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166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11">
    <w:name w:val="S_Маркированный Знак1"/>
    <w:basedOn w:val="a0"/>
    <w:rsid w:val="00166AF6"/>
    <w:rPr>
      <w:rFonts w:ascii="Times New Roman" w:hAnsi="Times New Roman" w:cs="Arial"/>
      <w:sz w:val="24"/>
    </w:rPr>
  </w:style>
  <w:style w:type="paragraph" w:customStyle="1" w:styleId="af9">
    <w:name w:val="Мария"/>
    <w:basedOn w:val="a"/>
    <w:uiPriority w:val="99"/>
    <w:rsid w:val="00166AF6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3">
    <w:name w:val="S_Заголовок 3"/>
    <w:basedOn w:val="3"/>
    <w:link w:val="S30"/>
    <w:rsid w:val="00166AF6"/>
    <w:pPr>
      <w:keepNext w:val="0"/>
      <w:tabs>
        <w:tab w:val="num" w:pos="1276"/>
      </w:tabs>
      <w:spacing w:before="0" w:after="0" w:line="360" w:lineRule="auto"/>
      <w:ind w:firstLine="720"/>
    </w:pPr>
    <w:rPr>
      <w:rFonts w:ascii="Times New Roman" w:hAnsi="Times New Roman"/>
      <w:b w:val="0"/>
      <w:bCs w:val="0"/>
      <w:sz w:val="24"/>
      <w:szCs w:val="24"/>
      <w:u w:val="single"/>
    </w:rPr>
  </w:style>
  <w:style w:type="character" w:customStyle="1" w:styleId="S30">
    <w:name w:val="S_Заголовок 3 Знак"/>
    <w:basedOn w:val="a0"/>
    <w:link w:val="S3"/>
    <w:rsid w:val="00166AF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S4">
    <w:name w:val="S_Заголовок 4"/>
    <w:basedOn w:val="4"/>
    <w:link w:val="S40"/>
    <w:rsid w:val="00166AF6"/>
    <w:pPr>
      <w:keepNext w:val="0"/>
      <w:tabs>
        <w:tab w:val="num" w:pos="1418"/>
      </w:tabs>
      <w:spacing w:before="0" w:after="0" w:line="360" w:lineRule="auto"/>
      <w:ind w:firstLine="709"/>
      <w:outlineLvl w:val="4"/>
    </w:pPr>
    <w:rPr>
      <w:rFonts w:ascii="Times New Roman" w:hAnsi="Times New Roman"/>
      <w:b w:val="0"/>
      <w:bCs w:val="0"/>
      <w:i/>
      <w:sz w:val="24"/>
      <w:szCs w:val="24"/>
    </w:rPr>
  </w:style>
  <w:style w:type="character" w:customStyle="1" w:styleId="S40">
    <w:name w:val="S_Заголовок 4 Знак"/>
    <w:basedOn w:val="40"/>
    <w:link w:val="S4"/>
    <w:rsid w:val="00166AF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S5">
    <w:name w:val="S_Заголовок 5"/>
    <w:basedOn w:val="5"/>
    <w:rsid w:val="00166AF6"/>
    <w:pPr>
      <w:tabs>
        <w:tab w:val="left" w:pos="1560"/>
      </w:tabs>
      <w:spacing w:before="0" w:after="0" w:line="360" w:lineRule="auto"/>
      <w:ind w:firstLine="709"/>
    </w:pPr>
    <w:rPr>
      <w:rFonts w:ascii="Times New Roman" w:hAnsi="Times New Roman"/>
      <w:b w:val="0"/>
      <w:bCs w:val="0"/>
      <w:i w:val="0"/>
      <w:iCs w:val="0"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1E5487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41452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aliases w:val="обычный Знак"/>
    <w:link w:val="ac"/>
    <w:uiPriority w:val="1"/>
    <w:locked/>
    <w:rsid w:val="00D45693"/>
    <w:rPr>
      <w:rFonts w:ascii="Calibri" w:eastAsia="Times New Roman" w:hAnsi="Calibri" w:cs="Times New Roman"/>
    </w:rPr>
  </w:style>
  <w:style w:type="table" w:customStyle="1" w:styleId="14">
    <w:name w:val="Сетка таблицы14"/>
    <w:basedOn w:val="a1"/>
    <w:next w:val="ae"/>
    <w:uiPriority w:val="39"/>
    <w:rsid w:val="00934F0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Стандарт"/>
    <w:basedOn w:val="af5"/>
    <w:rsid w:val="00934F03"/>
    <w:pPr>
      <w:widowControl w:val="0"/>
      <w:suppressAutoHyphens/>
      <w:spacing w:after="0" w:line="264" w:lineRule="auto"/>
      <w:ind w:firstLine="720"/>
      <w:jc w:val="both"/>
    </w:pPr>
    <w:rPr>
      <w:rFonts w:ascii="Times New Roman" w:hAnsi="Times New Roman" w:cs="Times New Roman"/>
      <w:sz w:val="28"/>
      <w:szCs w:val="20"/>
      <w:lang w:val="ru-RU" w:eastAsia="ar-SA" w:bidi="ar-SA"/>
    </w:rPr>
  </w:style>
  <w:style w:type="paragraph" w:customStyle="1" w:styleId="15">
    <w:name w:val="Текст1"/>
    <w:basedOn w:val="a"/>
    <w:rsid w:val="00972C0E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styleId="afc">
    <w:name w:val="caption"/>
    <w:basedOn w:val="a"/>
    <w:next w:val="a"/>
    <w:link w:val="afd"/>
    <w:uiPriority w:val="35"/>
    <w:unhideWhenUsed/>
    <w:qFormat/>
    <w:rsid w:val="00972C0E"/>
    <w:pPr>
      <w:spacing w:line="240" w:lineRule="auto"/>
    </w:pPr>
    <w:rPr>
      <w:rFonts w:ascii="Calibri" w:eastAsia="Times New Roman" w:hAnsi="Calibri" w:cs="Times New Roman"/>
      <w:b/>
      <w:bCs/>
      <w:color w:val="4F81BD" w:themeColor="accent1"/>
      <w:sz w:val="18"/>
      <w:szCs w:val="18"/>
    </w:rPr>
  </w:style>
  <w:style w:type="character" w:customStyle="1" w:styleId="afd">
    <w:name w:val="Название объекта Знак"/>
    <w:link w:val="afc"/>
    <w:uiPriority w:val="35"/>
    <w:rsid w:val="00972C0E"/>
    <w:rPr>
      <w:rFonts w:ascii="Calibri" w:eastAsia="Times New Roman" w:hAnsi="Calibri" w:cs="Times New Roman"/>
      <w:b/>
      <w:bCs/>
      <w:color w:val="4F81BD" w:themeColor="accent1"/>
      <w:sz w:val="18"/>
      <w:szCs w:val="18"/>
    </w:rPr>
  </w:style>
  <w:style w:type="table" w:customStyle="1" w:styleId="16">
    <w:name w:val="Сетка таблицы16"/>
    <w:basedOn w:val="a1"/>
    <w:next w:val="ae"/>
    <w:uiPriority w:val="39"/>
    <w:rsid w:val="007264C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a0"/>
    <w:rsid w:val="00225960"/>
  </w:style>
  <w:style w:type="paragraph" w:customStyle="1" w:styleId="afe">
    <w:name w:val="Нормальный (таблица)"/>
    <w:basedOn w:val="a"/>
    <w:next w:val="a"/>
    <w:uiPriority w:val="99"/>
    <w:rsid w:val="0041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12">
    <w:name w:val="s1"/>
    <w:basedOn w:val="a0"/>
    <w:rsid w:val="00BB7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1DA27-D488-4271-86BF-0B86A792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14</Pages>
  <Words>3693</Words>
  <Characters>21052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 Новосергиевский поссовет. Генеральный</vt:lpstr>
    </vt:vector>
  </TitlesOfParts>
  <Company>Geograd</Company>
  <LinksUpToDate>false</LinksUpToDate>
  <CharactersWithSpaces>24696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 Новосергиевский поссовет. Генеральный</dc:title>
  <dc:creator>абрашина</dc:creator>
  <cp:lastModifiedBy>Надежда Николаевна Байкова</cp:lastModifiedBy>
  <cp:revision>111</cp:revision>
  <cp:lastPrinted>2021-06-16T08:53:00Z</cp:lastPrinted>
  <dcterms:created xsi:type="dcterms:W3CDTF">2020-01-27T13:22:00Z</dcterms:created>
  <dcterms:modified xsi:type="dcterms:W3CDTF">2023-09-22T12:30:00Z</dcterms:modified>
</cp:coreProperties>
</file>